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79" w:rsidRPr="000E1855" w:rsidRDefault="00B66679" w:rsidP="00B66679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Отчет главы управы района Ростокино о результатах деятельности управы района в 2015 году</w:t>
      </w:r>
    </w:p>
    <w:p w:rsidR="00B66679" w:rsidRPr="000E1855" w:rsidRDefault="00B66679" w:rsidP="00B66679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B66679" w:rsidRPr="000E1855" w:rsidRDefault="00B66679" w:rsidP="00B66679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I часть доклада – </w:t>
      </w:r>
    </w:p>
    <w:p w:rsidR="00F0605E" w:rsidRPr="000E1855" w:rsidRDefault="00F0605E" w:rsidP="00B66679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F0605E" w:rsidRPr="000E1855" w:rsidRDefault="00F0605E" w:rsidP="00F0605E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Во исполнение постановления Правительства Москвы от 10.09.2012г.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представляется отчет о результатах деятельности управы района Ростокино за 201</w:t>
      </w:r>
      <w:r w:rsidR="00F90EE7" w:rsidRPr="000E1855">
        <w:rPr>
          <w:rFonts w:asciiTheme="majorHAnsi" w:hAnsiTheme="majorHAnsi"/>
          <w:color w:val="000000" w:themeColor="text1"/>
          <w:sz w:val="28"/>
          <w:szCs w:val="28"/>
        </w:rPr>
        <w:t>5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год.</w:t>
      </w:r>
    </w:p>
    <w:p w:rsidR="000B4ABD" w:rsidRPr="000E1855" w:rsidRDefault="000B4ABD" w:rsidP="000B4ABD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Программа комплексного развития района Ростокино направлена на решение вопросов, складывающихся из особенностей района. Запланированные мероприятия включают все приоритетные направления: благоустройство дворовых территорий, приведение в порядок подъездов жилых домов, строительство и реконструкция, организация парковочных мест, ремонт дорожного покрытия, развитие социальной сферы, потребительского рынка и бытовых услуг. Программа является составной частью Программы комплексного развития Северо-Восточного административного округа.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Обеспечение эффективного развития района, создание комфортных и безопасных условий проживания граждан в условиях реализации городских программ -  важнейшая из задач управы района в 2015 году.</w:t>
      </w:r>
    </w:p>
    <w:p w:rsidR="00F0605E" w:rsidRPr="000E1855" w:rsidRDefault="00F0605E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F0605E" w:rsidRPr="000E1855" w:rsidRDefault="00F0605E" w:rsidP="00F0605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В сфере благоустройства и жилищно-коммунального хозяйства</w:t>
      </w:r>
    </w:p>
    <w:p w:rsidR="00F0605E" w:rsidRPr="000E1855" w:rsidRDefault="00F0605E" w:rsidP="00F0605E">
      <w:pPr>
        <w:pStyle w:val="a3"/>
        <w:spacing w:after="0" w:line="240" w:lineRule="auto"/>
        <w:ind w:left="1070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0B4ABD" w:rsidRPr="000E1855" w:rsidRDefault="000B4ABD" w:rsidP="000B4ABD">
      <w:pPr>
        <w:spacing w:after="0" w:line="240" w:lineRule="auto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Одним из основных направлений в этой области является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жилищно-коммунальная сфера.</w:t>
      </w:r>
    </w:p>
    <w:p w:rsidR="000B4ABD" w:rsidRPr="000E1855" w:rsidRDefault="000B4ABD" w:rsidP="000B4ABD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Сегодня – это многоотраслевой комплекс, включающий в себя социально-экономические вопросы жизнеобеспечения и направленный, прежде всего на организацию более эффективного и качественного оказания услуг населению, на создание условий для участия самих жильцов в обслуживании своего жилищного фонда.</w:t>
      </w:r>
    </w:p>
    <w:p w:rsidR="000B4ABD" w:rsidRPr="000E1855" w:rsidRDefault="000B4ABD" w:rsidP="000B4ABD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2015 году в районе выполнены работы по приведению в порядок 13 подъездов в 11 жилых домах.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Мира проспект, д.163, кор.1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 </w:t>
      </w:r>
    </w:p>
    <w:p w:rsidR="000B4ABD" w:rsidRPr="000E1855" w:rsidRDefault="00C11BFC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Мира проспект, д.163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3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Будайская ул., д.9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C11BFC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4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ул. Бажова, д.20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C11BFC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5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ул. </w:t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>Ростокинская, д.1</w:t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6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>ул. Сельскохозяйственная, д.28</w:t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7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ул. Сельскохозяйственная, д.8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C11BFC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8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ул. Бажова, д.24, кор.2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9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ул. Будайская, д.5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10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Мира проспект, д.196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11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Мира проспект, д.200, кор.2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0B4ABD" w:rsidRPr="000E1855" w:rsidRDefault="000B4ABD" w:rsidP="000B4ABD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За счет средств, выделенных на социально-экономическое развитие района (СЭРР), проведены работы по капитальному ремонту отдельных систем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и конструктивных элементов в жилом доме по адресу: ул. Сергея Эйзенштейна, д. 2, а именно замена нижней разводки ГВС и ХВС.</w:t>
      </w:r>
    </w:p>
    <w:p w:rsidR="000B4ABD" w:rsidRPr="000E1855" w:rsidRDefault="000B4ABD" w:rsidP="00C11BFC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За счет дополнительных средств по стимулированию управ районов города Москвы </w:t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выполнены необходимые работы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в 4 жилых домах: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Будайский проезд, д.1 - установка окон в количестве 32 шт., установка индивидуальных приборов учета в количестве 16 шт.;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ул. Будайская, д.9 - установка индивидуальных приборов учета в количестве 16 шт.;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3.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ул. Малахитовая, д.8, корп.2(кв.125) - Установка индивидуальных приборов учета в количестве 2 шт.;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4.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Будайский проезд, д.4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(кв.36) - установка индивидуальных приборов учета в количестве 2 шт.</w:t>
      </w:r>
    </w:p>
    <w:p w:rsidR="003E53EB" w:rsidRPr="000E1855" w:rsidRDefault="003E53EB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B4ABD" w:rsidRPr="000E1855" w:rsidRDefault="000B4ABD" w:rsidP="00C11BFC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За счет средств бюджета города Москвы (Заказчик – Департамент капитального 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ремонта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города Москвы) по программе «Благоустройство улиц и городских общественных пространств «Моя улица» в 2015 году выполнены работы по ремонту (окраске) фасадов и кровельного покрытия многоквартирных домов по </w:t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трем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адресам: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проспект Мира, д. 202 (фасад/кровля);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проспект Мира, д. 175 (фасад);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3.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проспект Мира, д. 200 (фасад).</w:t>
      </w:r>
    </w:p>
    <w:p w:rsidR="00C11BFC" w:rsidRPr="000E1855" w:rsidRDefault="00C11BFC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B4ABD" w:rsidRPr="000E1855" w:rsidRDefault="000B4ABD" w:rsidP="00C11BFC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соответствии с Постановлением Правительства Москвы от 29 декабря 2014 г. № 832-ПП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з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а счет средств бюджета города Москвы по краткосрочной региональной программе капитального ремонта общего имущества 2015-2017 гг. в многоквартирных домах начаты работы по 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>шести</w:t>
      </w:r>
      <w:r w:rsidR="00C11BFC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адресам: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- ул. Малахитовая, д.9;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проезд Кадомцева, д.15;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проезд Кадомцева, д.11, кор.1;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Мира проспект, д.202;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ул. Ростокинская, д.1</w:t>
      </w:r>
    </w:p>
    <w:p w:rsidR="003E53EB" w:rsidRPr="000E1855" w:rsidRDefault="003E53EB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 - пр.Мира, д.192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Благоустройство дворовых территорий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рамках городской программы «Жилище» был выполнено благоустройство 6 детских площадок с устройством противоударного покрытия и установкой новых МАФ: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Сельскохозяйственная ул., д. 8;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Пр. Мира, д. 171;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Пр. Мира, д. 179А;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Докукина ул., д. 3 к. 2;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Бажова ул., д. 20;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Бажова ул., д. 13 к. 2.</w:t>
      </w:r>
    </w:p>
    <w:p w:rsidR="000B4ABD" w:rsidRPr="000E1855" w:rsidRDefault="000B4ABD" w:rsidP="00C11BFC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В рамках данной программы выполнено устройство противоударного покрытия – 1428 м2 и замена МАФ – 75 шт.</w:t>
      </w:r>
    </w:p>
    <w:p w:rsidR="00446655" w:rsidRPr="000E1855" w:rsidRDefault="000B4ABD" w:rsidP="003E53EB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3E53EB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В соответствии с решени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>ями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депутатов муниципального округа Ростокино 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>за счет средств стимулирования управ районов в 2015 выполнены работ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ы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по благоустройству дворовых территорий </w:t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и 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по ремонту асфальтобетонного покрытия дворовых территорий </w:t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на сумму </w:t>
      </w:r>
      <w:r w:rsidR="003E53EB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>7 млн 182 тыс.руб.</w:t>
      </w:r>
    </w:p>
    <w:p w:rsidR="00446655" w:rsidRPr="000E1855" w:rsidRDefault="00446655" w:rsidP="00446655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 - Малахитовая ул., д. 8 к. 2</w:t>
      </w:r>
    </w:p>
    <w:p w:rsidR="00446655" w:rsidRPr="000E1855" w:rsidRDefault="00446655" w:rsidP="00446655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 - Малахитовая ул., д. 8 к. 1</w:t>
      </w:r>
    </w:p>
    <w:p w:rsidR="00446655" w:rsidRPr="000E1855" w:rsidRDefault="00446655" w:rsidP="00446655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Пр. Мира, д. 190</w:t>
      </w:r>
    </w:p>
    <w:p w:rsidR="00446655" w:rsidRPr="000E1855" w:rsidRDefault="00446655" w:rsidP="00446655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Пр. Мира, д. 192</w:t>
      </w:r>
    </w:p>
    <w:p w:rsidR="00446655" w:rsidRPr="000E1855" w:rsidRDefault="00446655" w:rsidP="00446655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Пр. Мира, д. 194</w:t>
      </w:r>
    </w:p>
    <w:p w:rsidR="000B4ABD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 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- 1-й Сельскохозяйственный пр-д, д. 5;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Сельскохозяйственная ул., д. 7/1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Бажова ул., д. 13 к. 1-2;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Сельскохозяйственная ул., д. 18 к. 3;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Сельскохозяйственная ул., д. 18 к. 4.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Сельскохозяйственная</w:t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ул.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, д.11 к.3;</w:t>
      </w:r>
    </w:p>
    <w:p w:rsidR="000B4ABD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- ул. Сельскохозяйственная, д.11 к.4;</w:t>
      </w:r>
    </w:p>
    <w:p w:rsidR="000B4ABD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п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роспект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М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ира, д.185 к.1;</w:t>
      </w:r>
    </w:p>
    <w:p w:rsidR="000B4ABD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п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роспект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М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ира, д.185 к.2;</w:t>
      </w:r>
    </w:p>
    <w:p w:rsidR="000B4ABD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проспект М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ира, д.163;</w:t>
      </w:r>
    </w:p>
    <w:p w:rsidR="000B4ABD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      - проспект М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ира, д.165.</w:t>
      </w:r>
    </w:p>
    <w:p w:rsidR="00446655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В рамках городской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программы «Столичное образование»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 2015 году были выполнены работы по благоустройству территорий объектов образования</w:t>
      </w:r>
      <w:r w:rsidR="00EB62B0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: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Малахитовая ул., д. 12 к.</w:t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>1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Сельскохозяйственная ул., д. 20 к. 1.</w:t>
      </w:r>
    </w:p>
    <w:p w:rsidR="00446655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B4ABD" w:rsidRPr="000E1855" w:rsidRDefault="000B4ABD" w:rsidP="000E1855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рамках данной программы были выполнены следующие виды работ: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ремонт асфальтобетонного покрытия - 1300 м2;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устройство покрытий из брусчатки - 240 м 2;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замена бортового камня - 853 п.м.;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устройство противоударного покрытия на детских площадках - 724 м2; 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замена 87 МАФ,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устройство цветников - 65 м2,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ремонт газонов - 1734 м2,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устройство контейнерной площадки - 2 шт.;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облицовка ограждение поликарбонатом - 116 кв.м.;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замена ограждений - 112 кв.м;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окраска ограждений - 967 кв.м.;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ремонт отмосток - 50 кв.м.;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- посадка кустарников - 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>2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13 шт;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устройство ворот - 1 шт.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устройство покрытий из песчанно-гравийной смеси - 600 м 2;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устройство противоударного покрытия на спортивной площадке - 170 кв.м.; 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устройство калитки - 1 шт.</w:t>
      </w:r>
    </w:p>
    <w:p w:rsidR="00446655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B4ABD" w:rsidRPr="000E1855" w:rsidRDefault="000B4ABD" w:rsidP="000E1855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2015г в районе Ростокино посажено 89 деревьев и 2509 кустарников.</w:t>
      </w:r>
    </w:p>
    <w:p w:rsidR="000B4ABD" w:rsidRPr="000E1855" w:rsidRDefault="00EB62B0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0B4ABD" w:rsidRPr="000E1855">
        <w:rPr>
          <w:rFonts w:asciiTheme="majorHAnsi" w:hAnsiTheme="majorHAnsi"/>
          <w:color w:val="000000" w:themeColor="text1"/>
          <w:sz w:val="28"/>
          <w:szCs w:val="28"/>
        </w:rPr>
        <w:t>Из них: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в рамках программы «Миллион деревьев» весной 2015г. посажено 80 деревьев и 1300 кустарников;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в рамках программы «Столичное образование» летом 2015г. посажено 213 кустарников.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в рамках программы «Миллион деревьев» осенью 2015г.  посажено 9 деревьев и 996 кустарников.</w:t>
      </w:r>
    </w:p>
    <w:p w:rsidR="00446655" w:rsidRPr="000E1855" w:rsidRDefault="00446655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46655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>В последнее время ростокинцы стали активнее использовать городские порталы в целях оперативного решения вопросов. В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2015 год</w:t>
      </w:r>
      <w:r w:rsidR="00446655" w:rsidRPr="000E1855">
        <w:rPr>
          <w:rFonts w:asciiTheme="majorHAnsi" w:hAnsiTheme="majorHAnsi"/>
          <w:color w:val="000000" w:themeColor="text1"/>
          <w:sz w:val="28"/>
          <w:szCs w:val="28"/>
        </w:rPr>
        <w:t>у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 личный кабинет управы района  на портал «Наш Город» поступило 1141 сообщение.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По категориям и наиболее актуальным темам: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«Дворы» - 473 (Наличие ям и выбоин на внутридворовых проездах и тротуарах – 125; Неубранная территория – 84; Неубранная контейнерная площадка  – 35; Неисправность элементов освещения – 22).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«Дома» - 550 (Неисправное освещение в подъезде  – 149; Нарушения при предоставлении информации от управляющей организации – 113; Неубранный подъезд – 80; Отсутствие/повреждение указателей с наименованием улицы и номером дома – 54; Неисправный лифт – 28; Неисправная входная дверь – 27;).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«Дороги» - 87 (Ямы/выступы на проезжей части/тротуаре – 64; Неубранная проезжая часть/тротуар – 21, просадка люка/незакрытый люк – 7, подтопление пр. части – 3, нечитаемые дорожные знаки – 2, сломанные дорожные ограждения – 2)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«Городские объекты» - 18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«Транспорт» - 4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«Парки, скверы, ООПТ» - 8</w:t>
      </w:r>
    </w:p>
    <w:p w:rsidR="000B4ABD" w:rsidRPr="000E1855" w:rsidRDefault="000B4ABD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«Торговля» - 1</w:t>
      </w:r>
      <w:r w:rsidR="00EB62B0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EB62B0" w:rsidRPr="000E1855" w:rsidRDefault="00EB62B0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F0605E" w:rsidRPr="000E1855" w:rsidRDefault="00F0605E" w:rsidP="00F0605E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Праздничное оформление, вывешивание государственных флагов Российской Федерации и флагов города Москвы</w:t>
      </w:r>
    </w:p>
    <w:p w:rsidR="00F0605E" w:rsidRPr="000E1855" w:rsidRDefault="00F0605E" w:rsidP="00F0605E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969C2" w:rsidRDefault="00F0605E" w:rsidP="00F0605E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Управа района в преддверие государственных праздников обеспечивает тематическое  оформление района, включая предприятия различных форм собственности в соответствии с  Законом города Москвы № 38 "О флаге города Москвы", постановлением Правительства Москвы № 700-ПП "О световом оформлении в осенне-зимний период" 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 xml:space="preserve">       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и 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 xml:space="preserve"> 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утвержденными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 xml:space="preserve">   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Концепциями </w:t>
      </w:r>
    </w:p>
    <w:p w:rsidR="00F0605E" w:rsidRPr="000E1855" w:rsidRDefault="00F0605E" w:rsidP="00F0605E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праздничного оформления города Москвы, а так же обеспечивает вывешивание государственных флагов согласно утвержденному адресному перечню.</w:t>
      </w:r>
    </w:p>
    <w:p w:rsidR="00B66679" w:rsidRPr="000E1855" w:rsidRDefault="00B66679" w:rsidP="000B4ABD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D75273" w:rsidRPr="000E1855" w:rsidRDefault="00B66679" w:rsidP="00D75273">
      <w:pPr>
        <w:spacing w:after="0" w:line="240" w:lineRule="auto"/>
        <w:ind w:firstLine="708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2. </w:t>
      </w:r>
      <w:r w:rsidR="00034E12" w:rsidRPr="000E1855">
        <w:rPr>
          <w:rFonts w:asciiTheme="majorHAnsi" w:hAnsiTheme="majorHAnsi"/>
          <w:b/>
          <w:color w:val="000000" w:themeColor="text1"/>
          <w:sz w:val="28"/>
          <w:szCs w:val="28"/>
        </w:rPr>
        <w:t>В с</w:t>
      </w:r>
      <w:r w:rsidR="00D75273" w:rsidRPr="000E1855">
        <w:rPr>
          <w:rFonts w:asciiTheme="majorHAnsi" w:hAnsiTheme="majorHAnsi"/>
          <w:b/>
          <w:color w:val="000000" w:themeColor="text1"/>
          <w:sz w:val="28"/>
          <w:szCs w:val="28"/>
        </w:rPr>
        <w:t>фер</w:t>
      </w:r>
      <w:r w:rsidR="00034E12" w:rsidRPr="000E1855">
        <w:rPr>
          <w:rFonts w:asciiTheme="majorHAnsi" w:hAnsiTheme="majorHAnsi"/>
          <w:b/>
          <w:color w:val="000000" w:themeColor="text1"/>
          <w:sz w:val="28"/>
          <w:szCs w:val="28"/>
        </w:rPr>
        <w:t>е</w:t>
      </w:r>
      <w:r w:rsidR="00D75273"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строительства</w:t>
      </w:r>
      <w:r w:rsidR="00034E12"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, </w:t>
      </w:r>
      <w:r w:rsidR="00D75273" w:rsidRPr="000E1855">
        <w:rPr>
          <w:rFonts w:asciiTheme="majorHAnsi" w:hAnsiTheme="majorHAnsi"/>
          <w:b/>
          <w:color w:val="000000" w:themeColor="text1"/>
          <w:sz w:val="28"/>
          <w:szCs w:val="28"/>
        </w:rPr>
        <w:t>гаражного хозяйства и транспорта.</w:t>
      </w:r>
    </w:p>
    <w:p w:rsidR="008B5339" w:rsidRPr="000E1855" w:rsidRDefault="008B5339" w:rsidP="008B533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34E12" w:rsidRPr="000E1855" w:rsidRDefault="007A5562" w:rsidP="00095896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201</w:t>
      </w:r>
      <w:r w:rsidR="009F05F0" w:rsidRPr="000E1855">
        <w:rPr>
          <w:rFonts w:asciiTheme="majorHAnsi" w:hAnsiTheme="majorHAnsi"/>
          <w:color w:val="000000" w:themeColor="text1"/>
          <w:sz w:val="28"/>
          <w:szCs w:val="28"/>
        </w:rPr>
        <w:t>5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году</w:t>
      </w:r>
      <w:r w:rsidR="00A80156" w:rsidRPr="000E1855">
        <w:rPr>
          <w:rFonts w:asciiTheme="majorHAnsi" w:hAnsiTheme="majorHAnsi"/>
          <w:color w:val="000000" w:themeColor="text1"/>
          <w:sz w:val="28"/>
          <w:szCs w:val="28"/>
        </w:rPr>
        <w:t>, в соответствии с постановлением Правительства Москвы от 02.11.2012 г. № 614-ПП «</w:t>
      </w:r>
      <w:r w:rsidR="00A80156" w:rsidRPr="000E1855">
        <w:rPr>
          <w:rFonts w:asciiTheme="majorHAnsi" w:hAnsiTheme="majorHAnsi"/>
          <w:bCs/>
          <w:iCs/>
          <w:color w:val="000000" w:themeColor="text1"/>
          <w:sz w:val="28"/>
          <w:szCs w:val="28"/>
        </w:rPr>
        <w:t xml:space="preserve">Об утверждении Положения о </w:t>
      </w:r>
      <w:r w:rsidR="00A80156" w:rsidRPr="000E1855">
        <w:rPr>
          <w:rFonts w:asciiTheme="majorHAnsi" w:hAnsiTheme="majorHAnsi"/>
          <w:iCs/>
          <w:color w:val="000000" w:themeColor="text1"/>
          <w:sz w:val="28"/>
          <w:szCs w:val="28"/>
        </w:rPr>
        <w:t>взаимодействии органов исполнительной власти города М</w:t>
      </w:r>
      <w:r w:rsidR="00A80156" w:rsidRPr="000E1855">
        <w:rPr>
          <w:rFonts w:asciiTheme="majorHAnsi" w:hAnsiTheme="majorHAnsi"/>
          <w:bCs/>
          <w:iCs/>
          <w:color w:val="000000" w:themeColor="text1"/>
          <w:sz w:val="28"/>
          <w:szCs w:val="28"/>
        </w:rPr>
        <w:t xml:space="preserve">осквы при организации работы по </w:t>
      </w:r>
      <w:r w:rsidR="00A80156" w:rsidRPr="000E1855">
        <w:rPr>
          <w:rFonts w:asciiTheme="majorHAnsi" w:hAnsiTheme="majorHAnsi"/>
          <w:iCs/>
          <w:color w:val="000000" w:themeColor="text1"/>
          <w:sz w:val="28"/>
          <w:szCs w:val="28"/>
        </w:rPr>
        <w:t>освобождению земельных участ</w:t>
      </w:r>
      <w:r w:rsidR="00A80156" w:rsidRPr="000E1855">
        <w:rPr>
          <w:rFonts w:asciiTheme="majorHAnsi" w:hAnsiTheme="majorHAnsi"/>
          <w:bCs/>
          <w:iCs/>
          <w:color w:val="000000" w:themeColor="text1"/>
          <w:sz w:val="28"/>
          <w:szCs w:val="28"/>
        </w:rPr>
        <w:t xml:space="preserve">ков от незаконно размещенных на них объектов, не </w:t>
      </w:r>
      <w:r w:rsidR="00A80156" w:rsidRPr="000E1855">
        <w:rPr>
          <w:rFonts w:asciiTheme="majorHAnsi" w:hAnsiTheme="majorHAnsi"/>
          <w:iCs/>
          <w:color w:val="000000" w:themeColor="text1"/>
          <w:sz w:val="28"/>
          <w:szCs w:val="28"/>
        </w:rPr>
        <w:t>являющихся объектам</w:t>
      </w:r>
      <w:r w:rsidR="00A80156" w:rsidRPr="000E1855">
        <w:rPr>
          <w:rFonts w:asciiTheme="majorHAnsi" w:hAnsiTheme="majorHAnsi"/>
          <w:bCs/>
          <w:iCs/>
          <w:color w:val="000000" w:themeColor="text1"/>
          <w:sz w:val="28"/>
          <w:szCs w:val="28"/>
        </w:rPr>
        <w:t xml:space="preserve">и капитального строительства, в </w:t>
      </w:r>
      <w:r w:rsidR="00A80156" w:rsidRPr="000E1855">
        <w:rPr>
          <w:rFonts w:asciiTheme="majorHAnsi" w:hAnsiTheme="majorHAnsi"/>
          <w:iCs/>
          <w:color w:val="000000" w:themeColor="text1"/>
          <w:sz w:val="28"/>
          <w:szCs w:val="28"/>
        </w:rPr>
        <w:t>том числе осуществлению демо</w:t>
      </w:r>
      <w:r w:rsidR="00A80156" w:rsidRPr="000E1855">
        <w:rPr>
          <w:rFonts w:asciiTheme="majorHAnsi" w:hAnsiTheme="majorHAnsi"/>
          <w:bCs/>
          <w:iCs/>
          <w:color w:val="000000" w:themeColor="text1"/>
          <w:sz w:val="28"/>
          <w:szCs w:val="28"/>
        </w:rPr>
        <w:t xml:space="preserve">нтажа и (или) перемещения таких </w:t>
      </w:r>
      <w:r w:rsidR="00A80156" w:rsidRPr="000E1855">
        <w:rPr>
          <w:rFonts w:asciiTheme="majorHAnsi" w:hAnsiTheme="majorHAnsi"/>
          <w:iCs/>
          <w:color w:val="000000" w:themeColor="text1"/>
          <w:sz w:val="28"/>
          <w:szCs w:val="28"/>
        </w:rPr>
        <w:t>объектов</w:t>
      </w:r>
      <w:r w:rsidR="00A80156" w:rsidRPr="000E1855">
        <w:rPr>
          <w:rFonts w:asciiTheme="majorHAnsi" w:hAnsiTheme="majorHAnsi"/>
          <w:bCs/>
          <w:iCs/>
          <w:color w:val="000000" w:themeColor="text1"/>
          <w:sz w:val="28"/>
          <w:szCs w:val="28"/>
        </w:rPr>
        <w:t>»,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пров</w:t>
      </w:r>
      <w:r w:rsidR="00A80156" w:rsidRPr="000E1855">
        <w:rPr>
          <w:rFonts w:asciiTheme="majorHAnsi" w:hAnsiTheme="majorHAnsi"/>
          <w:color w:val="000000" w:themeColor="text1"/>
          <w:sz w:val="28"/>
          <w:szCs w:val="28"/>
        </w:rPr>
        <w:t>едены мероприятия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по выявлению фактов самовольного строительства и незаконно размещенных объектов. </w:t>
      </w:r>
    </w:p>
    <w:p w:rsidR="007A5562" w:rsidRPr="000E1855" w:rsidRDefault="007A5562" w:rsidP="00095896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результате проведенной работы освобождены земельные участки и проведен демонтаж </w:t>
      </w:r>
      <w:r w:rsidR="00A80156" w:rsidRPr="000E1855">
        <w:rPr>
          <w:rFonts w:asciiTheme="majorHAnsi" w:hAnsiTheme="majorHAnsi"/>
          <w:b/>
          <w:color w:val="000000" w:themeColor="text1"/>
          <w:sz w:val="28"/>
          <w:szCs w:val="28"/>
        </w:rPr>
        <w:t>5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объектов:</w:t>
      </w:r>
    </w:p>
    <w:p w:rsidR="007A5562" w:rsidRPr="000E1855" w:rsidRDefault="009F05F0" w:rsidP="00095896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</w:t>
      </w:r>
      <w:r w:rsidR="00A80156" w:rsidRPr="000E1855">
        <w:rPr>
          <w:rFonts w:asciiTheme="majorHAnsi" w:hAnsiTheme="majorHAnsi"/>
          <w:color w:val="000000" w:themeColor="text1"/>
          <w:sz w:val="28"/>
          <w:szCs w:val="28"/>
        </w:rPr>
        <w:t>)</w:t>
      </w:r>
      <w:r w:rsidR="007A5562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4 муниципальных автостоянк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и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(«Я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>уза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-1» – ул. 1-я Леонова, вл. 16, «Тополь» - ул. Сельскохозяйственная, вл. 7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>/1, ООО «Грисол» - ул. Сельскохозяйственная, вл. 10, муниципальная автостоянка № 11 – ул. Сельскохозяйственная, вл. 18/3)</w:t>
      </w:r>
    </w:p>
    <w:p w:rsidR="00B55D3A" w:rsidRPr="000E1855" w:rsidRDefault="00A80156" w:rsidP="00095896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2)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1 гараж типа «Пенал» - ул. Сельскохозяйственная, д. 26</w:t>
      </w:r>
    </w:p>
    <w:p w:rsidR="007A5562" w:rsidRPr="000E1855" w:rsidRDefault="007A5562" w:rsidP="00095896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>декабре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201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>5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года </w:t>
      </w:r>
      <w:r w:rsidR="00B55D3A" w:rsidRPr="000E1855">
        <w:rPr>
          <w:rFonts w:asciiTheme="majorHAnsi" w:hAnsiTheme="majorHAnsi"/>
          <w:color w:val="000000" w:themeColor="text1"/>
          <w:sz w:val="28"/>
          <w:szCs w:val="28"/>
        </w:rPr>
        <w:t>было выявлено 3 объекта самовольного строительства вдоль Московской кольцевой железной дороги по адресу: ул. Докукина, вл. 18 и Проектируемый проезд, 911.</w:t>
      </w:r>
      <w:r w:rsidR="008F3D3E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 настоящее время проводятся необходимые мероприятия по освобождению земельных участков.</w:t>
      </w:r>
    </w:p>
    <w:p w:rsidR="00446655" w:rsidRPr="000E1855" w:rsidRDefault="00446655" w:rsidP="00095896">
      <w:pPr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95896" w:rsidRPr="000E1855" w:rsidRDefault="005502C1" w:rsidP="001F34B9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095896" w:rsidRPr="000E1855">
        <w:rPr>
          <w:rFonts w:asciiTheme="majorHAnsi" w:hAnsiTheme="majorHAnsi"/>
          <w:color w:val="000000" w:themeColor="text1"/>
          <w:sz w:val="28"/>
          <w:szCs w:val="28"/>
        </w:rPr>
        <w:t>В 2015 году, в целях недопущения заезда автотранспорта на озелененную территорию, прилегающую к памятнику «Дворник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у</w:t>
      </w:r>
      <w:r w:rsidR="00095896" w:rsidRPr="000E1855">
        <w:rPr>
          <w:rFonts w:asciiTheme="majorHAnsi" w:hAnsiTheme="majorHAnsi"/>
          <w:color w:val="000000" w:themeColor="text1"/>
          <w:sz w:val="28"/>
          <w:szCs w:val="28"/>
        </w:rPr>
        <w:t>» по адресу: ул. Бажова,</w:t>
      </w:r>
      <w:r w:rsidR="00095896" w:rsidRPr="000E1855">
        <w:rPr>
          <w:rFonts w:asciiTheme="majorHAnsi" w:hAnsiTheme="majorHAnsi"/>
          <w:color w:val="000000" w:themeColor="text1"/>
          <w:sz w:val="28"/>
          <w:szCs w:val="28"/>
        </w:rPr>
        <w:br/>
        <w:t>д. 6, управой района за счет средств экономического развития района произведена установка противопарковочных столбиков.</w:t>
      </w:r>
    </w:p>
    <w:p w:rsidR="004A2E20" w:rsidRPr="000E1855" w:rsidRDefault="004A2E20" w:rsidP="00A932D2">
      <w:pPr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34E12" w:rsidRPr="000E1855" w:rsidRDefault="00DD031A" w:rsidP="00F0605E">
      <w:pPr>
        <w:pStyle w:val="a3"/>
        <w:numPr>
          <w:ilvl w:val="0"/>
          <w:numId w:val="17"/>
        </w:numPr>
        <w:ind w:left="426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Выявление освободившейся жилой площади, самовольно занятой жилой площади.</w:t>
      </w:r>
    </w:p>
    <w:p w:rsidR="00F0605E" w:rsidRPr="000E1855" w:rsidRDefault="00E57791" w:rsidP="00E57791">
      <w:pPr>
        <w:ind w:firstLine="426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Работой по выявлению самовольно занятых жилых помещений занимается совместная комиссия управы и ГБУ «Жилищник».  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Д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ополнительно по поступившим 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в 2015 году запросам к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омиссия  проверила </w:t>
      </w:r>
      <w:r w:rsidR="001F34B9" w:rsidRPr="000E1855">
        <w:rPr>
          <w:rFonts w:asciiTheme="majorHAnsi" w:hAnsiTheme="majorHAnsi"/>
          <w:color w:val="000000" w:themeColor="text1"/>
          <w:sz w:val="28"/>
          <w:szCs w:val="28"/>
        </w:rPr>
        <w:t>241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квартир</w:t>
      </w:r>
      <w:r w:rsidR="001F34B9" w:rsidRPr="000E1855">
        <w:rPr>
          <w:rFonts w:asciiTheme="majorHAnsi" w:hAnsiTheme="majorHAnsi"/>
          <w:color w:val="000000" w:themeColor="text1"/>
          <w:sz w:val="28"/>
          <w:szCs w:val="28"/>
        </w:rPr>
        <w:t>у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, акты проверок направлены в адрес Департамента городского имущества.  </w:t>
      </w:r>
    </w:p>
    <w:p w:rsidR="00DD031A" w:rsidRPr="000E1855" w:rsidRDefault="00DD031A" w:rsidP="00DD031A">
      <w:pPr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4. В социальной области:</w:t>
      </w:r>
    </w:p>
    <w:p w:rsidR="00F3441D" w:rsidRPr="000E1855" w:rsidRDefault="00F3441D" w:rsidP="00DD031A">
      <w:pPr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Продолжается работа по обследования условий проживания одиноких участников ВОВ. По результатам обследования, и с учетом пожеланий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ветеранов в 6 квартирах выполнены работы по замене оконных блоков на сумму 268 тыс.руб.</w:t>
      </w:r>
    </w:p>
    <w:p w:rsidR="00F3441D" w:rsidRPr="000E1855" w:rsidRDefault="00F3441D" w:rsidP="00DD031A">
      <w:pPr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Вопросы 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приспособления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квартир инвалидов решаются  в оперативном порядке. В 2015году за счет бюджета города выполнены работы  по переоборудованию мест общего пользования в квартире инвалида-колясочника на общую сумму 176 тыс.руб.    </w:t>
      </w:r>
    </w:p>
    <w:p w:rsidR="00F3441D" w:rsidRPr="000E1855" w:rsidRDefault="00F3441D" w:rsidP="00F3441D">
      <w:pPr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рамках реализации городской программы «Социальная защита населения» продолжается работы по анкетированию объектов городской инфраструктуры для доступа маломобильных групп населения. В настоящее время на тех объектах, где имелась техническая возможность работы по приспособлению выполнены. </w:t>
      </w:r>
    </w:p>
    <w:p w:rsidR="00F3441D" w:rsidRPr="000E1855" w:rsidRDefault="00F3441D" w:rsidP="00F3441D">
      <w:pPr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Работы по понижению бортового камня во дворах жилого сектора продолжаются в рамках реконструкции.</w:t>
      </w:r>
    </w:p>
    <w:p w:rsidR="00F3441D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Комиссией по оказанию адресной социальной помощи жителям района Ростокино рассмотрено 154 обращени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я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</w:p>
    <w:p w:rsidR="0026523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Оказана материальная помощь </w:t>
      </w:r>
      <w:r w:rsidR="00F3441D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137 жителям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на сумму</w:t>
      </w:r>
      <w:r w:rsidR="00265237" w:rsidRPr="000E1855">
        <w:rPr>
          <w:rFonts w:asciiTheme="majorHAnsi" w:hAnsiTheme="majorHAnsi"/>
          <w:color w:val="000000" w:themeColor="text1"/>
          <w:sz w:val="28"/>
          <w:szCs w:val="28"/>
        </w:rPr>
        <w:t>:</w:t>
      </w:r>
    </w:p>
    <w:p w:rsidR="0026523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391 тыс. рублей – средства управы района 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915 тыс.рублей – средства социальной защиты населения района.</w:t>
      </w:r>
    </w:p>
    <w:p w:rsidR="00B625A7" w:rsidRPr="000E1855" w:rsidRDefault="00B625A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Всем жителям-юбилярам, начиная с 90-летнего возраста  руководством управы и управления социальной защиты вручается поздравление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от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Президента РФ и подарок. В 2015 году организовано поздравление 77 юбиляров.</w:t>
      </w:r>
    </w:p>
    <w:p w:rsidR="00B625A7" w:rsidRPr="000E1855" w:rsidRDefault="00B625A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целях  выполнения </w:t>
      </w:r>
      <w:r w:rsidR="00F3441D" w:rsidRPr="000E1855">
        <w:rPr>
          <w:rFonts w:asciiTheme="majorHAnsi" w:hAnsiTheme="majorHAnsi"/>
          <w:color w:val="000000" w:themeColor="text1"/>
          <w:sz w:val="28"/>
          <w:szCs w:val="28"/>
        </w:rPr>
        <w:t>П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лана основных мероприятий по подготовке и проведению 70-й годовщины Победы в Великой Отечественной войне управой района </w:t>
      </w:r>
      <w:r w:rsidR="00F3441D" w:rsidRPr="000E1855">
        <w:rPr>
          <w:rFonts w:asciiTheme="majorHAnsi" w:hAnsiTheme="majorHAnsi"/>
          <w:color w:val="000000" w:themeColor="text1"/>
          <w:sz w:val="28"/>
          <w:szCs w:val="28"/>
        </w:rPr>
        <w:t>реализован комплекс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мероприяти</w:t>
      </w:r>
      <w:r w:rsidR="00F3441D" w:rsidRPr="000E1855">
        <w:rPr>
          <w:rFonts w:asciiTheme="majorHAnsi" w:hAnsiTheme="majorHAnsi"/>
          <w:color w:val="000000" w:themeColor="text1"/>
          <w:sz w:val="28"/>
          <w:szCs w:val="28"/>
        </w:rPr>
        <w:t>й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: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торжественное вручение ветеранам юбилейной медали «70 лет Победы в Великой Отечественной войне 1941-1945 г.г.»).  561 медаль была вручена ветеранам ВОВ.  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открытие памятных информационных досок на предприятиях и организациях района, работавших в годы Великой Отечественной войны. Памятные доски были открыты на территории научно-исследовательского института приборостроения, мехового комбината, камвольно-отделочной фабрики и школы 1499 имени Героя Советского Союза Ивана Архиповича Докукина.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- совместно с парком «Сокольники» организация мероприятия на Ростокинском акведуке ко Дню Победы.</w:t>
      </w:r>
    </w:p>
    <w:p w:rsidR="00F3441D" w:rsidRPr="000E1855" w:rsidRDefault="00F3441D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Все ветераны получили поздравительные открытки с Днём Победы.</w:t>
      </w:r>
    </w:p>
    <w:p w:rsidR="00E57791" w:rsidRPr="000E1855" w:rsidRDefault="00E57791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За 2015 год проведено 32 заседани</w:t>
      </w:r>
      <w:r w:rsidR="001D698B" w:rsidRPr="000E1855">
        <w:rPr>
          <w:rFonts w:asciiTheme="majorHAnsi" w:hAnsiTheme="majorHAnsi"/>
          <w:color w:val="000000" w:themeColor="text1"/>
          <w:sz w:val="28"/>
          <w:szCs w:val="28"/>
        </w:rPr>
        <w:t>я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рабочих групп и комиссий: 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-по межнациональным и межконфессиональным отношениям района Ростокино города Москвы;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по вопросам межэтнических отношений, формирования гражданской солидарности, противодействия экстремизму в молодежной среде района Ростокино;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пропагандистской группы при Антитеррористической комиссии района Ростокино города Москвы;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заседаний районных комиссий по оказанию адресной социальной помощи жителям района Ростокино;</w:t>
      </w:r>
    </w:p>
    <w:p w:rsidR="006E3147" w:rsidRPr="000E1855" w:rsidRDefault="006E314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комиссии по проведению обследования жилых помещений участников и  ветеранов Великой Отечественной войны района Ростокино.</w:t>
      </w:r>
    </w:p>
    <w:p w:rsidR="00175C35" w:rsidRPr="000E1855" w:rsidRDefault="00175C35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6E3147" w:rsidRPr="000E1855" w:rsidRDefault="00B625A7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</w:t>
      </w:r>
      <w:r w:rsidR="00175C3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редоставление путёвок для отдыха детей и семей с детьми льготных категорий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2015 году </w:t>
      </w:r>
      <w:r w:rsidR="00175C35" w:rsidRPr="000E1855">
        <w:rPr>
          <w:rFonts w:asciiTheme="majorHAnsi" w:hAnsiTheme="majorHAnsi"/>
          <w:color w:val="000000" w:themeColor="text1"/>
          <w:sz w:val="28"/>
          <w:szCs w:val="28"/>
        </w:rPr>
        <w:t>полностью осуществлялось через портал государственных и муниципальных услуг города Москвы. Это позволяет родителям самостоятельно выбрать базу отдыха и экономит их время на подачу документов.</w:t>
      </w:r>
    </w:p>
    <w:p w:rsidR="00DD031A" w:rsidRPr="000E1855" w:rsidRDefault="00DD031A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62D56" w:rsidRPr="000E1855" w:rsidRDefault="00175C35" w:rsidP="00175C35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целях реализации полномочий 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управой заключены 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>Д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оговор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ы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социального заказа 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>с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автономн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>ой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некоммерческ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>ой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организаци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>ей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«Росток» (проезд Кадомцева, д. 11, корп.1)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и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автономн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>ой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некоммерческ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>ой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организаци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ей</w:t>
      </w:r>
      <w:r w:rsid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Театрально-досуговый центр «Театрон» (ул. Сельскохозяйственная, д.13, корп.1), </w:t>
      </w:r>
    </w:p>
    <w:p w:rsidR="00B625A7" w:rsidRPr="000E1855" w:rsidRDefault="00175C35" w:rsidP="00175C35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Государственно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е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бюджетно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е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учреждение Спортивно-досугового центр «Норд-СВАО» осуществляет 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свою работу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в помещении по адресу: ул.С.Эйзенштейна, д.2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6E3147" w:rsidRPr="000E1855" w:rsidRDefault="00175C35" w:rsidP="006E314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районе в 201</w:t>
      </w:r>
      <w:r w:rsidR="00262D56" w:rsidRPr="000E1855">
        <w:rPr>
          <w:rFonts w:asciiTheme="majorHAnsi" w:hAnsiTheme="majorHAnsi"/>
          <w:color w:val="000000" w:themeColor="text1"/>
          <w:sz w:val="28"/>
          <w:szCs w:val="28"/>
        </w:rPr>
        <w:t>5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году проведено более 200 досуговых, культурно-массовых,  праздничных и спортивных мероприятий для различных возрастных категорий.</w:t>
      </w:r>
    </w:p>
    <w:p w:rsidR="00262D56" w:rsidRPr="000E1855" w:rsidRDefault="00262D56" w:rsidP="00262D56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Для работы общественных организаций в районе выделены 3 помещения: пр.Мира, д.163, кор.1, С.Эйзенштейна, д.6, Будайский пр. д.7, кор.2.</w:t>
      </w:r>
    </w:p>
    <w:p w:rsidR="000F70AA" w:rsidRPr="000E1855" w:rsidRDefault="00262D56" w:rsidP="00262D56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Все помещения обеспечены необходимой мебелью и оргтехникой. Помещение по Будайскому проезду, д.7, кор.2 полностью оборудовано для доступа инвалидов.</w:t>
      </w:r>
      <w:r w:rsidR="000F70AA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C36B45" w:rsidRPr="000E1855">
        <w:rPr>
          <w:rFonts w:asciiTheme="majorHAnsi" w:hAnsiTheme="majorHAnsi"/>
          <w:color w:val="000000" w:themeColor="text1"/>
          <w:sz w:val="28"/>
          <w:szCs w:val="28"/>
        </w:rPr>
        <w:t>Общественным организациям</w:t>
      </w:r>
      <w:r w:rsidR="000F70AA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регулярно оказывается помощь в обеспечении канцелярскими принадлежностями.</w:t>
      </w:r>
    </w:p>
    <w:p w:rsidR="00B625A7" w:rsidRPr="000E1855" w:rsidRDefault="00B625A7" w:rsidP="00262D56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Профилактика детской безнадзорности, правонарушений и преступлений несовершеннолетних возложена </w:t>
      </w:r>
      <w:r w:rsidR="003122D2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на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Комиссию по делам несовершеннолетних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. С 2015 года председателем комиссии является глава управы. 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состав районной Комиссии входят представители управы района, одела социальной защиты населения, центра помощи семье и детям «Родник», ОМВД по району Ростокино, учреждений образования, здравоохранения и других организаций.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По  состоянию на февраль 2016 года на профилактическом учете в Комиссии состоят 28 несовершеннолетних и 22 родителя.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По сравнению с аналогичным периодом прошлого года количество родителей, состоящих на учете, увеличилось на 13 человек, количество несовершеннолетних увеличилось на 10 человек. </w:t>
      </w:r>
    </w:p>
    <w:p w:rsidR="00B625A7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При этом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>: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0F70AA" w:rsidRPr="000E1855" w:rsidRDefault="00B625A7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</w:t>
      </w:r>
      <w:r w:rsidR="000F70AA" w:rsidRPr="000E1855">
        <w:rPr>
          <w:rFonts w:asciiTheme="majorHAnsi" w:hAnsiTheme="majorHAnsi"/>
          <w:color w:val="000000" w:themeColor="text1"/>
          <w:sz w:val="28"/>
          <w:szCs w:val="28"/>
        </w:rPr>
        <w:t>за совершение административного правонарушения, предусмотренного статьей 20.20. (распитие алкогольной продукции) на профилактический учет поставлено 5 подростков;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за совершение административного правонарушения, предусмотренного статьей 6.24. (нарушение Федерального закона о запрете курения – 4 несовершеннолетних;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за совершение преступных деяний, предусмотренных уголовным законодательством, по которым вынесено постановление об отказе в возбуждении уголовного дела – 12 человек;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совершение иных правонарушений – 6 человек;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совершение уголовного преступления – 1 несовершеннолетний.</w:t>
      </w:r>
    </w:p>
    <w:p w:rsidR="00B625A7" w:rsidRPr="000E1855" w:rsidRDefault="00B625A7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B625A7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Данные статистики свидетельствуют об усилении работы учреждений системы профилактики по выявлению фактов семейного неблагополучия.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 этом направлении деятельности, а также в целях профилактической работы КДН и ЗП района Ростокино на постоянной основе проводит </w:t>
      </w:r>
      <w:r w:rsidR="00B625A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комплекс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мероприяти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: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Круглые столы на темы профилактической работы и организации летнего отдыха несовершеннолетних, состоящих на учете;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- Оперативно-профилактические рейды по профилактике правонарушений и преступлений, с привлечением специалистов органов внутренних дел, в том числе на железнодорожном транспорте и комплексных мероприятий «Подросток»;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Профилактические лекции сотрудников органов и учреждений  в образовательных учреждениях;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Индивидуально-профилактическое и социально-воспитательное сопровождение, оказываемое на базе центра помощи семье и детям «Родник» и спортивно-досугового центра «Норд-СВАО»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Несовершеннолетние, состоящие на профилактическом учете в КДН и ЗП, активно участвуют в работе историко-краеведческого клуба района и  различных мероприятиях, проводимых в районе Ростокино.</w:t>
      </w:r>
    </w:p>
    <w:p w:rsidR="00262D56" w:rsidRPr="000E1855" w:rsidRDefault="00262D56" w:rsidP="00262D56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67957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5. В сфере потребительского рынка и услуг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планомерно проводилась работа  в соответствии с Государственной программой города Москвы «Стимулирование экономической активности на 2012-2018 гг.». 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На территории района в отчетный период открыт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ы</w:t>
      </w:r>
      <w:r w:rsidR="0046795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следующие предприятия – информация на 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слайде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: 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- 24 предприятия торговли торговой площадью 3246,33 кв.м., из них 2 универсама «Магнит» и «Виктория»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- 9 предприятий общественного питания (из них 4 предприятия открытой сети на 97 посадочных мест и 5 предприятий закрытой сети на 305 посадочных мест)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- 6 предприятий бытового обслуживания на 18 рабочих мест. 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Реконструировано в отчетном периоде 4 предприятия, в том числе 3 предприятия торговли и 1 предприятие службы быта. Создано 188 рабочих мест.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При этом, в 2015 г. происходило и сокращение сети предприятий потребительского рынка и услуг. А именно было закрыто 24 предприятий торговли, 10 предприятий общественного питания и 3 предприятия бытового обслуживания.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результате на 01.01.2016 г. обеспеченность предприятиями потребительского рынка составила</w:t>
      </w:r>
      <w:r w:rsidR="0046795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более 100% по каждому направлению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: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продовольственными магазинами – 131,5 %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непродовольственными магазинами – 231,8 %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предприятиями общественного питания открытой сети – 161, 0%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предприятиями общественного питания закрытой сети –152 ,0%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 предприятиями бытового обслуживания –133,8 %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467957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Для обеспечения жителей продовольственными товарами в текущем году в районе продолжала работу ярмарка «выходного дня» по адресу: ул. Бажова, д.8 (сквер). 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Было проведено 39 ярмарок. За указанный период на ярмарках «выходного дня» было реализовано 55,7 тонн продовольственных товаров и 251,6 тонн сельскохозяйственной продукции, в том числе овощей и фруктов.</w:t>
      </w:r>
    </w:p>
    <w:p w:rsidR="00467957" w:rsidRPr="000E1855" w:rsidRDefault="00467957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2015 году продолжилась работа по упорядочению нестационарных торговых объектов. За указанный период демонтированы 2 киоска «Табак» и 1 торговый модуль «Гастрономия» в связи с окончанием срока действия разрешения на размещение объекта.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Проведена подготовительная работа по подключению к электроснабжению вновь устанавливаемых нестационарных объектов, включенных в Схему размещения.</w:t>
      </w:r>
    </w:p>
    <w:p w:rsidR="00467957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Продолжено взаимодействие с ОВД по району Ростокино по вопросам пресечения несанкционированной торговли путем проведения совместных рейдов. 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2015 г. выявлено 8 фактов несанкционированной торговли, 8 человек привлечено к административной ответственности, наложено административных взысканий на общую сумму 22 тыс. рублей. Взыскано 22 тыс.руб. рублей.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Во исполнение Федерального Закона № 94-ФЗ от 25.05.2012 г. «О внесении изменений в части первую и вторую налогового кодекса Российской Федерации и отдельные законодательные акты Российской Федерации», Закона города Москвы № 53 от 31.10.2012 г. «О патентной системе налогообложения» постоянно проводится работа по популяризации патентной системы налогообложения и стимулирования перехода индивидуальных предпринимателей на патентную систему налогообложения.</w:t>
      </w: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0F70AA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По итогам года в ИАС «Индивидуальные предприниматели» введено  66 патентов. Полученные денежные средства направлены на финансовое обеспечение мероприятий по развитию района на реализацию мероприятий по благоустройству (в т.ч. обустройству, текущему и капитальному ремонту дворовых территорий, а также капитальному ремонту многоквартирных домов). Из них 10% направляются на финансовое обеспечение мероприятий, реализуемых по инициативе жителей, проживающих в районе Ростокино.    </w:t>
      </w:r>
    </w:p>
    <w:p w:rsidR="000E1855" w:rsidRPr="000E1855" w:rsidRDefault="000E1855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F70AA" w:rsidRPr="000E1855" w:rsidRDefault="000F70AA" w:rsidP="000F70AA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6.Участие в проведении месячников, субботников</w:t>
      </w:r>
    </w:p>
    <w:p w:rsidR="009A4F5C" w:rsidRPr="000E1855" w:rsidRDefault="009A4F5C" w:rsidP="00281720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Ежегодно в районе проходит месячник по благоустройству, в котором активное участие принимают все учреждения, промышленные и торговые предприятия и жители.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Управой района было издано распоряжение, утвержден план мероприятий, организован штаб по проведению субботников на территории района.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Всего в месячнике по благоустройству приняли участие более </w:t>
      </w:r>
      <w:r w:rsidR="009A4F5C" w:rsidRPr="000E1855">
        <w:rPr>
          <w:rFonts w:asciiTheme="majorHAnsi" w:hAnsiTheme="majorHAnsi"/>
          <w:color w:val="000000" w:themeColor="text1"/>
          <w:sz w:val="28"/>
          <w:szCs w:val="28"/>
        </w:rPr>
        <w:t>3</w:t>
      </w:r>
      <w:r w:rsidR="00467957" w:rsidRPr="000E1855">
        <w:rPr>
          <w:rFonts w:asciiTheme="majorHAnsi" w:hAnsiTheme="majorHAnsi"/>
          <w:color w:val="000000" w:themeColor="text1"/>
          <w:sz w:val="28"/>
          <w:szCs w:val="28"/>
        </w:rPr>
        <w:t>-х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тысяч человек.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7. Организация деятельности ОПОП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6E3147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Комплекс вопросов противодействия терроризму, обеспечения безопасности жителей района, охраны общественного порядка ведется в управе района при непосредственном взаимодействии с Советами Общественных пунктов охраны порядка. Их на территории района 3. Все пункты обеспечены оргтехникой</w:t>
      </w:r>
      <w:r w:rsidR="001F34B9" w:rsidRPr="000E1855">
        <w:rPr>
          <w:rFonts w:asciiTheme="majorHAnsi" w:hAnsiTheme="majorHAnsi"/>
          <w:color w:val="000000" w:themeColor="text1"/>
          <w:sz w:val="28"/>
          <w:szCs w:val="28"/>
        </w:rPr>
        <w:t>, необходимой мебелью, телефонизированы.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8. Участие в работе по предупреждению и ликвидации чрезвычайных ситуаций и обеспечение пожарной безопасности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2015 году превышения регламента реагирования на происшествия не допущено.</w:t>
      </w:r>
      <w:r w:rsid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Работа Дежурно-диспетчерских служб района Ростокино осуществляется в соответствии с регламентом. 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районе находится 53 жилых дом</w:t>
      </w:r>
      <w:r w:rsidR="00467957" w:rsidRPr="000E1855">
        <w:rPr>
          <w:rFonts w:asciiTheme="majorHAnsi" w:hAnsiTheme="majorHAnsi"/>
          <w:color w:val="000000" w:themeColor="text1"/>
          <w:sz w:val="28"/>
          <w:szCs w:val="28"/>
        </w:rPr>
        <w:t>а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повышенной этажности, оборудованных системами ДУ (дымоудаления) и ППА (противопожарной автоматики). Все системы находятся в рабочем режиме.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Управа района совместно с 5-м региональным отделом надзорной деятельности Управления по CВАО Главного управления МЧС России по г. Москве проводят проверки противопожарного состояния жилого сектора района. 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районе функционирует 1 учебно-консультационный пункт, в котором проводятся занятия с неработающим населением, старшими по домам по их действиям в случае возникновения чрезвычайных ситуаций. В 2015 году обучено неработающего населения 83 человека, в основном - это старшие 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 xml:space="preserve">по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дом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>ам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течение 2015 года управой Ростокино проведен</w:t>
      </w:r>
      <w:r w:rsidR="004969C2">
        <w:rPr>
          <w:rFonts w:asciiTheme="majorHAnsi" w:hAnsiTheme="majorHAnsi"/>
          <w:color w:val="000000" w:themeColor="text1"/>
          <w:sz w:val="28"/>
          <w:szCs w:val="28"/>
        </w:rPr>
        <w:t>ы</w:t>
      </w:r>
      <w:bookmarkStart w:id="0" w:name="_GoBack"/>
      <w:bookmarkEnd w:id="0"/>
      <w:r w:rsidR="0046795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две штабные тренировки и одно комплексное учение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: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- Штабная тренировка по теме: «Действия руководящего состава районного звена МГСЧС при возникновении стихийного бедствия – порывистого ветра»;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Штабная тренировка по теме: «Действия органов управления ГО района при ликвидации последствий взрыва на объекте экономики в военное время»;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Комплексное учение в районе Ростокино по теме: «Действия руководящего и личного состава при угрозе проведения и проведении террористического акта».</w:t>
      </w:r>
    </w:p>
    <w:p w:rsidR="00467957" w:rsidRPr="000E1855" w:rsidRDefault="00467957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67957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За 2015 год проведено 28 практических занятий с привлечением сил районного звена. </w:t>
      </w:r>
    </w:p>
    <w:p w:rsidR="000E1855" w:rsidRPr="000E1855" w:rsidRDefault="000E1855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Профилактика терроризма и экстремизма.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467957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соответствии со ст. 5 Федерального закона от 25.07.2002 № 114-ФЗ «О противодействии экстремистской деятельности» управой района Ростокино осуществляются профилактические, воспитательные, пропагандистские мероприятия направленные на предупреждение экстремистской деятельности. 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С представителями управляющих компаний проводятся совещания по вопросам антитеррористической защищенности жилого фонда, противодействия идеологии терроризма и экстремизма. В постоянном режиме проводится работа по удалению надписей и изображений экстремистского содержания.</w:t>
      </w:r>
    </w:p>
    <w:p w:rsidR="00467957" w:rsidRPr="000E1855" w:rsidRDefault="00467957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соответствии с распоряжением управы района Ростокино № 37 от 14 мая 2013 года, еженедельно проводятся заседания рабочей группы по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выявлению не декларируемых фактов сдачи жилых помещений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 аренду в районе Ростокино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В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состав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рабочей группы включены: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представител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и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управы района, ОПОП района Ростокино, ОМВД России по району Ростокино, ОУФМС России по району Ростокино, ГБУ «Жилищник района Ростокино».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За 2015 год проведено 52 заседания рабочей группы. В течение каждого совещания управой района даются поручения руководителям организаций района для принятия необходимых мер по проверке выявленных адресов.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Еженедельно проводятся проверки жилых помещений, сдаваемых в аренду.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За 2015 год выявлено новых фактов - 241, состоялась уплата налога- 32, ожидается уплата налога – 31, находится на проверке - 1016.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В соответствии с постановление Правительства Москвы от 23 сентября 2014 г. № 569-ПП «О порядке выявления, перемещения, временного хранения и утилизации брошенных, в том числе разукомплектованных транспортных средств в городе Москвы» на территории района осуществляется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работа по выявлению брошенных, в том числе разукомплектованных транспортных средств.</w:t>
      </w:r>
    </w:p>
    <w:p w:rsidR="00281720" w:rsidRPr="000E1855" w:rsidRDefault="00281720" w:rsidP="0028172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За 2015 год управой района принято в работу 42 единицы брошенных, в том числе разукомплектованных транспортных средств. Из них 20 единиц перемещено на стоянку временного хранения, 18 единиц приведено владельцами в надлежащее состояние, в работе находится 4 единицы. Подано 13 исковых заявлений в суд о принятии бесхозяйных транспортных средств в собственность города Москвы, с последующей их утилизацией.</w:t>
      </w:r>
    </w:p>
    <w:p w:rsidR="00753992" w:rsidRPr="000E1855" w:rsidRDefault="00753992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753992" w:rsidRPr="000E1855" w:rsidRDefault="00753992" w:rsidP="00753992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9. Назначение мест отбывания наказания по исправительным и обязательным работам</w:t>
      </w:r>
    </w:p>
    <w:p w:rsidR="00753992" w:rsidRPr="000E1855" w:rsidRDefault="00753992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При согласовании с Отделом исполнения наказаний ФКУ «УИИ УФСИН России по  г. Москве»  определено место отбывания наказания по исправительным и обязательным работам в ГБУ «Жилищник района Ростокино».   Всего было трудоустроено 2-е осужденных к исправительным работам.</w:t>
      </w:r>
    </w:p>
    <w:p w:rsidR="00753992" w:rsidRPr="000E1855" w:rsidRDefault="00753992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753992" w:rsidRPr="000E1855" w:rsidRDefault="00753992" w:rsidP="00C36B45">
      <w:pPr>
        <w:spacing w:after="0"/>
        <w:ind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II часть доклада –</w:t>
      </w:r>
    </w:p>
    <w:p w:rsidR="00753992" w:rsidRPr="000E1855" w:rsidRDefault="00753992" w:rsidP="00753992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ВЗАИМОДЕЙСТВИЕ УПРАВЫ С ЖИТЕЛЯМИ РАЙОНА</w:t>
      </w:r>
    </w:p>
    <w:p w:rsidR="00467957" w:rsidRPr="000E1855" w:rsidRDefault="00467957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Важным направлением в </w:t>
      </w:r>
      <w:r w:rsidR="00467957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деятельности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управы района является работа с обращениями граждан. За 2015 год в управу района Ростокино поступило 974 письменных обращения граждан, что на 144 обращения меньше в сравнении с 2014 годом (1116). 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Обращения поступили по вопросам:</w:t>
      </w:r>
    </w:p>
    <w:p w:rsidR="004D5A6F" w:rsidRPr="000E1855" w:rsidRDefault="004D5A6F" w:rsidP="004270EE">
      <w:pPr>
        <w:spacing w:after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благоустройство и содержание  дворовых территорий – 370;</w:t>
      </w:r>
    </w:p>
    <w:p w:rsidR="004D5A6F" w:rsidRPr="000E1855" w:rsidRDefault="004D5A6F" w:rsidP="004270EE">
      <w:pPr>
        <w:spacing w:after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содержание и эксплуатации жилого фонда - 288, </w:t>
      </w:r>
    </w:p>
    <w:p w:rsidR="004D5A6F" w:rsidRPr="000E1855" w:rsidRDefault="004D5A6F" w:rsidP="004270EE">
      <w:pPr>
        <w:spacing w:after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транспорт и организация автостоянок, транспортно-пересадочные узлы – 122, </w:t>
      </w:r>
    </w:p>
    <w:p w:rsidR="004D5A6F" w:rsidRPr="000E1855" w:rsidRDefault="004D5A6F" w:rsidP="004270EE">
      <w:pPr>
        <w:spacing w:after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строительство и снос жилых домов -21,</w:t>
      </w:r>
    </w:p>
    <w:p w:rsidR="004D5A6F" w:rsidRPr="000E1855" w:rsidRDefault="004D5A6F" w:rsidP="004270EE">
      <w:pPr>
        <w:spacing w:after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социальной сферы - 87, </w:t>
      </w:r>
    </w:p>
    <w:p w:rsidR="004D5A6F" w:rsidRPr="000E1855" w:rsidRDefault="004D5A6F" w:rsidP="004270EE">
      <w:pPr>
        <w:spacing w:after="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- торговле и бытовому обслуживанию населения – 52. 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 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Каждое обращение жителей рассматривается в индивидуальном порядке, особое внимание уделяется качеству подготовки ответов, и оперативному решению любой проблемы.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2A55F9" w:rsidRPr="000E1855" w:rsidRDefault="004270EE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К</w:t>
      </w:r>
      <w:r w:rsidR="004D5A6F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аналом оперативной связи с населением по многим вопросам являются </w:t>
      </w:r>
      <w:r w:rsidR="004D5A6F" w:rsidRPr="000E1855">
        <w:rPr>
          <w:rFonts w:asciiTheme="majorHAnsi" w:hAnsiTheme="majorHAnsi"/>
          <w:b/>
          <w:color w:val="000000" w:themeColor="text1"/>
          <w:sz w:val="28"/>
          <w:szCs w:val="28"/>
        </w:rPr>
        <w:t>сеансы «горячей линии»</w:t>
      </w:r>
      <w:r w:rsidR="002A55F9" w:rsidRPr="000E1855">
        <w:rPr>
          <w:rFonts w:asciiTheme="majorHAnsi" w:hAnsiTheme="majorHAnsi"/>
          <w:b/>
          <w:color w:val="000000" w:themeColor="text1"/>
          <w:sz w:val="28"/>
          <w:szCs w:val="28"/>
        </w:rPr>
        <w:t>.</w:t>
      </w:r>
      <w:r w:rsidR="004D5A6F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2A55F9" w:rsidRPr="000E1855">
        <w:rPr>
          <w:rFonts w:asciiTheme="majorHAnsi" w:hAnsiTheme="majorHAnsi"/>
          <w:color w:val="000000" w:themeColor="text1"/>
          <w:sz w:val="28"/>
          <w:szCs w:val="28"/>
        </w:rPr>
        <w:t>Общее количество граждан обратившихся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- 42 человека.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Тематика вопросов: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Эксплуатация жилого фонда 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31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Благоустройство 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10</w:t>
      </w:r>
    </w:p>
    <w:p w:rsidR="004D5A6F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3.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Социальная  защита населения 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2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Еженедельно по понедельникам осуществляется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личный прием главой управы.  </w:t>
      </w:r>
      <w:r w:rsidR="004270EE"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 2015 году на приём обратились 112 человек</w:t>
      </w:r>
      <w:r w:rsidR="004270EE" w:rsidRPr="000E1855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Тематика вопросов: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Эксплуатация жилого фонда 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59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Благоустройство  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15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3.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Социальная  защита населения 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14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4.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Строительство  - 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1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5.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Имущественные вопросы - 1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6.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Землепользование 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2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7.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Торговля и бытовое обслуживание населения - 4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8.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Транспорт,  гаражное хозяйство, связь 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3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9.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Вопросы сноса стоянок и гаражей -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8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10.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Прочие вопросы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-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5</w:t>
      </w:r>
    </w:p>
    <w:p w:rsidR="002A55F9" w:rsidRPr="000E1855" w:rsidRDefault="002A55F9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270EE" w:rsidRPr="000E1855" w:rsidRDefault="004270EE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соответствии с регламентом управы района каждую третью среду месяца проводятся встречи с жителями. В рамках реализации постановления Правительства Москвы от 05.03.2013 № 126-ПП «Об оценки эффективности деятельности управ районов города Москвы» Департамент территориальных органов исполнительной власти города Москвы проводит ежемесячную оценку качества организации встреч главы управы с населением района.  В течение всего 2015 года управа района Ростокино получала максимальные оценки по городу Москве.</w:t>
      </w:r>
    </w:p>
    <w:p w:rsidR="004270EE" w:rsidRPr="000E1855" w:rsidRDefault="004270EE" w:rsidP="002A55F9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С 1 января 2015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районная газета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«Ростокинская панорама» 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выпускается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только в интернет-версии, что позволяет публиковать информацию в ежедневном режиме, а не выбирать наиболее «острые» проблемы для публикации 1 раз в месяц. 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Основная информация о районе, об основных направлениях деятельности управы, справочная информация о службах района, об управляющих компаниях, о комплексном развитии района, новости района и объявления для жителей размеща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е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тся в ежедневном режиме на официальном сайте управы  района. 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Официальный сайт управы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района является одним из основных способов передачи информации. Информация, опубликованная на сайте, доступна круглосуточно, периодически обновляется и дополняется специалистом, ответственным за размещение информации.</w:t>
      </w:r>
    </w:p>
    <w:p w:rsidR="002A55F9" w:rsidRPr="000E1855" w:rsidRDefault="002A55F9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целях информирования жителей на дворовых территориях района, около остановок общественного транспорта, в общественных местах установлены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информационные стенды  управы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района – 3</w:t>
      </w:r>
      <w:r w:rsidR="005B4362" w:rsidRPr="000E1855">
        <w:rPr>
          <w:rFonts w:asciiTheme="majorHAnsi" w:hAnsiTheme="majorHAnsi"/>
          <w:color w:val="000000" w:themeColor="text1"/>
          <w:sz w:val="28"/>
          <w:szCs w:val="28"/>
        </w:rPr>
        <w:t>0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шт., также для информирования в сфере досуга и спорта установлено 10 стендов на спортивных площадках района. Информация на стендах регулярно обновляется.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течение 2015 года на территории района </w:t>
      </w:r>
      <w:r w:rsidR="002A55F9" w:rsidRPr="000E1855">
        <w:rPr>
          <w:rFonts w:asciiTheme="majorHAnsi" w:hAnsiTheme="majorHAnsi"/>
          <w:color w:val="000000" w:themeColor="text1"/>
          <w:sz w:val="28"/>
          <w:szCs w:val="28"/>
        </w:rPr>
        <w:t>проведены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процедуры публичных слушаний: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1.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По проектам градостроительного  межевания кварталов района, ограниченных: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пр. № 690, проспектом Мира, ул. Сельскохозяйственной и пр.пр. 3705;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 ул. Сельскохозяйственной, пр. Мира, ул. Сергея Эйзенштейна, 2-м Сельскохозяйственным проездом;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ул. Докукина, пр. Мира, линией застройки вдоль реки Яузы;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пр. Мира, ул. Докукина, проездом внутреннего пользования и пр. № 911;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- Малахитовой ул., Будайской ул., пр. Кадомцева, ул. Бажова.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2.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>По проекту планировки территории линейного объекта улично-дорожной сети: участок Северо-Восточной хорды от Дмитровского шоссе до Ярославского направления МЖД, включая реконструкцию Богородского путепровода.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3.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ab/>
        <w:t xml:space="preserve"> По проекту планировки части территории транспортно-пересадочного узла, прилегающей к МКМЖД.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По результатам обсуждений все проекты были одобрены.</w:t>
      </w:r>
    </w:p>
    <w:p w:rsidR="0019258F" w:rsidRPr="000E1855" w:rsidRDefault="0019258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19258F" w:rsidRPr="000E1855" w:rsidRDefault="0019258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На сегодняшний день </w:t>
      </w:r>
      <w:r w:rsidR="005F1490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важной является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задач</w:t>
      </w:r>
      <w:r w:rsidR="005F1490" w:rsidRPr="000E1855">
        <w:rPr>
          <w:rFonts w:asciiTheme="majorHAnsi" w:hAnsiTheme="majorHAnsi"/>
          <w:color w:val="000000" w:themeColor="text1"/>
          <w:sz w:val="28"/>
          <w:szCs w:val="28"/>
        </w:rPr>
        <w:t>а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повышения </w:t>
      </w:r>
      <w:r w:rsidR="005F1490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активности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населением.  </w:t>
      </w:r>
    </w:p>
    <w:p w:rsidR="0019258F" w:rsidRPr="000E1855" w:rsidRDefault="0019258F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С целью привлечения активной молодежи к решению задач развития района в  2015 году распоряжением управы района № 40 от 23 марта 2015 года была создана молодежная палата района Ростокино.  Молодежь района активно принимает участие в районных и окружных мероприятиях, вносит предложения на обсуждение по улучшение и развитию района</w:t>
      </w:r>
      <w:r w:rsidR="002005FD" w:rsidRPr="000E1855">
        <w:rPr>
          <w:rFonts w:asciiTheme="majorHAnsi" w:hAnsiTheme="majorHAnsi"/>
          <w:color w:val="000000" w:themeColor="text1"/>
          <w:sz w:val="28"/>
          <w:szCs w:val="28"/>
        </w:rPr>
        <w:t>, занима</w:t>
      </w:r>
      <w:r w:rsidR="00876B7C" w:rsidRPr="000E1855">
        <w:rPr>
          <w:rFonts w:asciiTheme="majorHAnsi" w:hAnsiTheme="majorHAnsi"/>
          <w:color w:val="000000" w:themeColor="text1"/>
          <w:sz w:val="28"/>
          <w:szCs w:val="28"/>
        </w:rPr>
        <w:t>е</w:t>
      </w:r>
      <w:r w:rsidR="002005FD" w:rsidRPr="000E1855">
        <w:rPr>
          <w:rFonts w:asciiTheme="majorHAnsi" w:hAnsiTheme="majorHAnsi"/>
          <w:color w:val="000000" w:themeColor="text1"/>
          <w:sz w:val="28"/>
          <w:szCs w:val="28"/>
        </w:rPr>
        <w:t>тся  реализацией проектов.</w:t>
      </w:r>
    </w:p>
    <w:p w:rsidR="0019258F" w:rsidRPr="000E1855" w:rsidRDefault="0019258F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Историко – культурный фестиваль «Сквозь века» организованный членами молодежной палаты ко Дню города получил хороший отклик от жителей района.</w:t>
      </w:r>
    </w:p>
    <w:p w:rsidR="002005FD" w:rsidRPr="000E1855" w:rsidRDefault="002005FD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молодежной палате района должно быть 10 человек, на сегодня в основной состав входят  7 человек, в кадровом резерве – 5 человек. Вопрос набора в молодежную палату района остается актуальным.</w:t>
      </w:r>
    </w:p>
    <w:p w:rsidR="002005FD" w:rsidRPr="000E1855" w:rsidRDefault="002005FD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C2084F" w:rsidRPr="000E1855" w:rsidRDefault="002005FD" w:rsidP="002005FD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</w:rPr>
        <w:t xml:space="preserve">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рамках реализации постановления Правительства Москвы № 894-ПП от 24.12.2013 г. в  2015 году управа района  проводила активную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работу по набору общественных советников. </w:t>
      </w:r>
    </w:p>
    <w:p w:rsidR="002005FD" w:rsidRPr="000E1855" w:rsidRDefault="002005FD" w:rsidP="002005FD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Первоочередная задача общественных советников – рассказывать жителям «из первых уст» о программах, которые собирается проводить управа района.</w:t>
      </w:r>
    </w:p>
    <w:p w:rsidR="002005FD" w:rsidRPr="000E1855" w:rsidRDefault="002005FD" w:rsidP="002005FD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Это позволит получить как можно больше откликов уже на этапе формирования предлагаемых инициатив, связанных с совершенно разными сферами — созданием новых пешеходных зон, благоустройством района, проведением массовых культурно-спортивных мероприятий. Наличие общественных советников дает четкое понимание того, что жители района одобряют, а от чего предлагают отказаться.</w:t>
      </w:r>
    </w:p>
    <w:p w:rsidR="002005FD" w:rsidRPr="000E1855" w:rsidRDefault="002005FD" w:rsidP="002005FD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Есть и еще одно направление в работе общественных советников. Как наиболее активные жители, они  разъясня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>ю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т политику городских и районных властей, их позицию по проблемным вопросам, рассказыва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>ют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о новых правовых актах, информир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уют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о важных встречах.</w:t>
      </w:r>
    </w:p>
    <w:p w:rsidR="002005FD" w:rsidRPr="000E1855" w:rsidRDefault="002005FD" w:rsidP="002005FD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На протяжении всего 2015 года общественные советники активно сотрудничали с управой района, поддерживали и помогали в решении насущных проблем района. 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>Об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щественны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>ми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советник</w:t>
      </w:r>
      <w:r w:rsidR="00C2084F" w:rsidRPr="000E1855">
        <w:rPr>
          <w:rFonts w:asciiTheme="majorHAnsi" w:hAnsiTheme="majorHAnsi"/>
          <w:color w:val="000000" w:themeColor="text1"/>
          <w:sz w:val="28"/>
          <w:szCs w:val="28"/>
        </w:rPr>
        <w:t>ами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проведено информирование жителей района о трех общегородских акциях.  Первая — это акция «Бессмертный полк», все этапы от подготовки до марша. Вторая — работа по разъяснению особенностей Региональной программы капитального ремонта многоквартирных домов и  третья — продолжение работы с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lastRenderedPageBreak/>
        <w:t>Региональной программой капитального ремонта, разъяснение нюансов, касающихся ежемесячного взноса на капремонт.</w:t>
      </w:r>
    </w:p>
    <w:p w:rsidR="0019258F" w:rsidRPr="000E1855" w:rsidRDefault="00C2084F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На сегодняшний день в районе работают 157 общественных советников.</w:t>
      </w:r>
      <w:r w:rsidR="004270EE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Информация о</w:t>
      </w:r>
      <w:r w:rsidR="000E1855">
        <w:rPr>
          <w:rFonts w:asciiTheme="majorHAnsi" w:hAnsiTheme="majorHAnsi"/>
          <w:color w:val="000000" w:themeColor="text1"/>
          <w:sz w:val="28"/>
          <w:szCs w:val="28"/>
        </w:rPr>
        <w:t xml:space="preserve">бо </w:t>
      </w:r>
      <w:r w:rsidR="004270EE"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 всех советниках размещена на сайт управы.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В течение отчетного периода регулярно проводились </w:t>
      </w: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 xml:space="preserve">заседания Координационного  Совета по взаимодействию органов исполнительной власти с органами местного самоуправления </w:t>
      </w:r>
      <w:r w:rsidRPr="000E1855">
        <w:rPr>
          <w:rFonts w:asciiTheme="majorHAnsi" w:hAnsiTheme="majorHAnsi"/>
          <w:color w:val="000000" w:themeColor="text1"/>
          <w:sz w:val="28"/>
          <w:szCs w:val="28"/>
        </w:rPr>
        <w:t>управы района Ростокино. Координационный Совет является  постоянно действующим совещательным, коллегиальным и консультативным органом, обеспечивающим взаимодействие и координацию деятельности управы района с органами местного самоуправления (Советом депутатов и администрацией). В 2015 году проведено 12 заседаний Координационного совета.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депутаты муниципального собрания осуществляли  согласование адресного перечня дворовых территорий по проведения работ по благоустройству  и жилых домов для проведения капитального ремонта.</w:t>
      </w:r>
    </w:p>
    <w:p w:rsidR="0019258F" w:rsidRPr="000E1855" w:rsidRDefault="0019258F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Совместно с отделом объединенного военного комиссариата города Москвы, ОМВД и органами местного самоуправления управа района Ростокино  участвует в подготовке и проведении призыва граждан на военную службу. </w:t>
      </w:r>
    </w:p>
    <w:p w:rsidR="0019258F" w:rsidRPr="000E1855" w:rsidRDefault="0019258F" w:rsidP="0019258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С целью координации деятельности всех участников призывной кампании в управе района создана и функционирует Рабочая группа.  В 2015 году нормы призыва граждан на военную службу в районе  выполнены.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 xml:space="preserve">Также необходимо отметить конструктивное взаимодействие со стороны депутатского корпуса в решении вопросов всех направлений деятельности и особенно поблагодарить за участие в работе комиссий района. </w:t>
      </w:r>
    </w:p>
    <w:p w:rsidR="004D5A6F" w:rsidRPr="000E1855" w:rsidRDefault="004D5A6F" w:rsidP="004D5A6F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Подводя итог проведённой работе, считаю необходимым подчеркнуть важность взаимодействия всех структур района.</w:t>
      </w:r>
    </w:p>
    <w:p w:rsidR="004D5A6F" w:rsidRDefault="004D5A6F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color w:val="000000" w:themeColor="text1"/>
          <w:sz w:val="28"/>
          <w:szCs w:val="28"/>
        </w:rPr>
        <w:t>Я убежден, что совместными усилиями мы добьемся успеха в повышении качества жизни в нашем районе и его  развитии.</w:t>
      </w:r>
    </w:p>
    <w:p w:rsidR="000E1855" w:rsidRDefault="000E1855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E1855" w:rsidRDefault="000E1855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E1855" w:rsidRDefault="000E1855" w:rsidP="00753992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0E1855" w:rsidRPr="000E1855" w:rsidRDefault="000E1855" w:rsidP="00753992">
      <w:pPr>
        <w:spacing w:after="0"/>
        <w:ind w:firstLine="708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0E1855">
        <w:rPr>
          <w:rFonts w:asciiTheme="majorHAnsi" w:hAnsiTheme="majorHAnsi"/>
          <w:b/>
          <w:color w:val="000000" w:themeColor="text1"/>
          <w:sz w:val="28"/>
          <w:szCs w:val="28"/>
        </w:rPr>
        <w:t>Глава управы района Ростокино                                       М.М.Бурцев</w:t>
      </w:r>
    </w:p>
    <w:sectPr w:rsidR="000E1855" w:rsidRPr="000E1855" w:rsidSect="00847765">
      <w:headerReference w:type="default" r:id="rId8"/>
      <w:pgSz w:w="11906" w:h="16838" w:code="9"/>
      <w:pgMar w:top="851" w:right="851" w:bottom="851" w:left="851" w:header="709" w:footer="70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15" w:rsidRDefault="00672615" w:rsidP="00847765">
      <w:pPr>
        <w:spacing w:after="0" w:line="240" w:lineRule="auto"/>
      </w:pPr>
      <w:r>
        <w:separator/>
      </w:r>
    </w:p>
  </w:endnote>
  <w:endnote w:type="continuationSeparator" w:id="0">
    <w:p w:rsidR="00672615" w:rsidRDefault="00672615" w:rsidP="008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15" w:rsidRDefault="00672615" w:rsidP="00847765">
      <w:pPr>
        <w:spacing w:after="0" w:line="240" w:lineRule="auto"/>
      </w:pPr>
      <w:r>
        <w:separator/>
      </w:r>
    </w:p>
  </w:footnote>
  <w:footnote w:type="continuationSeparator" w:id="0">
    <w:p w:rsidR="00672615" w:rsidRDefault="00672615" w:rsidP="0084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608412"/>
      <w:docPartObj>
        <w:docPartGallery w:val="Page Numbers (Top of Page)"/>
        <w:docPartUnique/>
      </w:docPartObj>
    </w:sdtPr>
    <w:sdtEndPr/>
    <w:sdtContent>
      <w:p w:rsidR="00847765" w:rsidRDefault="008477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3CB">
          <w:rPr>
            <w:noProof/>
          </w:rPr>
          <w:t>12</w:t>
        </w:r>
        <w:r>
          <w:fldChar w:fldCharType="end"/>
        </w:r>
      </w:p>
    </w:sdtContent>
  </w:sdt>
  <w:p w:rsidR="00847765" w:rsidRDefault="008477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770"/>
    <w:multiLevelType w:val="hybridMultilevel"/>
    <w:tmpl w:val="E43A1CC8"/>
    <w:lvl w:ilvl="0" w:tplc="A6CC63A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7A1F"/>
    <w:multiLevelType w:val="hybridMultilevel"/>
    <w:tmpl w:val="7916C21A"/>
    <w:lvl w:ilvl="0" w:tplc="E730D6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7A7258"/>
    <w:multiLevelType w:val="hybridMultilevel"/>
    <w:tmpl w:val="CFE65A5A"/>
    <w:lvl w:ilvl="0" w:tplc="A6CC63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65AA"/>
    <w:multiLevelType w:val="hybridMultilevel"/>
    <w:tmpl w:val="1CB2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76D73"/>
    <w:multiLevelType w:val="hybridMultilevel"/>
    <w:tmpl w:val="3AAA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B0A18"/>
    <w:multiLevelType w:val="hybridMultilevel"/>
    <w:tmpl w:val="7FCA0FFE"/>
    <w:lvl w:ilvl="0" w:tplc="4DF419F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F262A"/>
    <w:multiLevelType w:val="hybridMultilevel"/>
    <w:tmpl w:val="8BCCAFD0"/>
    <w:lvl w:ilvl="0" w:tplc="A59CF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51CD9"/>
    <w:multiLevelType w:val="hybridMultilevel"/>
    <w:tmpl w:val="F39C61DC"/>
    <w:lvl w:ilvl="0" w:tplc="048854A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052789F"/>
    <w:multiLevelType w:val="hybridMultilevel"/>
    <w:tmpl w:val="AF16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63A8"/>
    <w:multiLevelType w:val="hybridMultilevel"/>
    <w:tmpl w:val="CB6C860E"/>
    <w:lvl w:ilvl="0" w:tplc="A6CC63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DCA"/>
    <w:multiLevelType w:val="multilevel"/>
    <w:tmpl w:val="C10A22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770727"/>
    <w:multiLevelType w:val="hybridMultilevel"/>
    <w:tmpl w:val="22AC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06B7F"/>
    <w:multiLevelType w:val="hybridMultilevel"/>
    <w:tmpl w:val="F6303994"/>
    <w:lvl w:ilvl="0" w:tplc="D6C4A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97F5E"/>
    <w:multiLevelType w:val="hybridMultilevel"/>
    <w:tmpl w:val="09AC49AE"/>
    <w:lvl w:ilvl="0" w:tplc="24763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8A1541"/>
    <w:multiLevelType w:val="hybridMultilevel"/>
    <w:tmpl w:val="567E9D60"/>
    <w:lvl w:ilvl="0" w:tplc="F84C1A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295EF2"/>
    <w:multiLevelType w:val="hybridMultilevel"/>
    <w:tmpl w:val="EC40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27A5E"/>
    <w:multiLevelType w:val="hybridMultilevel"/>
    <w:tmpl w:val="827E82E8"/>
    <w:lvl w:ilvl="0" w:tplc="A6CC63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12FE7"/>
    <w:multiLevelType w:val="hybridMultilevel"/>
    <w:tmpl w:val="D09A249C"/>
    <w:lvl w:ilvl="0" w:tplc="1380821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6"/>
  </w:num>
  <w:num w:numId="5">
    <w:abstractNumId w:val="9"/>
  </w:num>
  <w:num w:numId="6">
    <w:abstractNumId w:val="8"/>
  </w:num>
  <w:num w:numId="7">
    <w:abstractNumId w:val="17"/>
  </w:num>
  <w:num w:numId="8">
    <w:abstractNumId w:val="1"/>
  </w:num>
  <w:num w:numId="9">
    <w:abstractNumId w:val="6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F"/>
    <w:rsid w:val="000152AB"/>
    <w:rsid w:val="00034E12"/>
    <w:rsid w:val="00036E83"/>
    <w:rsid w:val="00045D7A"/>
    <w:rsid w:val="00095896"/>
    <w:rsid w:val="000B4ABD"/>
    <w:rsid w:val="000E1855"/>
    <w:rsid w:val="000E20F5"/>
    <w:rsid w:val="000F70AA"/>
    <w:rsid w:val="001054E2"/>
    <w:rsid w:val="00105944"/>
    <w:rsid w:val="00115124"/>
    <w:rsid w:val="00175C35"/>
    <w:rsid w:val="00183579"/>
    <w:rsid w:val="0019258F"/>
    <w:rsid w:val="001A0F4E"/>
    <w:rsid w:val="001D698B"/>
    <w:rsid w:val="001E2850"/>
    <w:rsid w:val="001E5236"/>
    <w:rsid w:val="001F34B9"/>
    <w:rsid w:val="002005FD"/>
    <w:rsid w:val="002409D7"/>
    <w:rsid w:val="00262D56"/>
    <w:rsid w:val="00265237"/>
    <w:rsid w:val="00281720"/>
    <w:rsid w:val="002A55F9"/>
    <w:rsid w:val="00311C63"/>
    <w:rsid w:val="003122D2"/>
    <w:rsid w:val="00361588"/>
    <w:rsid w:val="003A1A0A"/>
    <w:rsid w:val="003A6CEB"/>
    <w:rsid w:val="003E53EB"/>
    <w:rsid w:val="00417032"/>
    <w:rsid w:val="004270EE"/>
    <w:rsid w:val="004300F3"/>
    <w:rsid w:val="00446655"/>
    <w:rsid w:val="00467957"/>
    <w:rsid w:val="00494A70"/>
    <w:rsid w:val="004969C2"/>
    <w:rsid w:val="004A2E20"/>
    <w:rsid w:val="004B1CD4"/>
    <w:rsid w:val="004B4BD5"/>
    <w:rsid w:val="004C5AE4"/>
    <w:rsid w:val="004D2D3E"/>
    <w:rsid w:val="004D5A6F"/>
    <w:rsid w:val="004E1173"/>
    <w:rsid w:val="005502C1"/>
    <w:rsid w:val="005573D1"/>
    <w:rsid w:val="0056193B"/>
    <w:rsid w:val="00564955"/>
    <w:rsid w:val="00571DA1"/>
    <w:rsid w:val="00584494"/>
    <w:rsid w:val="005A65D8"/>
    <w:rsid w:val="005A6D85"/>
    <w:rsid w:val="005B2207"/>
    <w:rsid w:val="005B4362"/>
    <w:rsid w:val="005C4163"/>
    <w:rsid w:val="005C4FBB"/>
    <w:rsid w:val="005C57C4"/>
    <w:rsid w:val="005E5CF4"/>
    <w:rsid w:val="005F1490"/>
    <w:rsid w:val="006033CB"/>
    <w:rsid w:val="00612CD0"/>
    <w:rsid w:val="0065412B"/>
    <w:rsid w:val="00672615"/>
    <w:rsid w:val="006B258D"/>
    <w:rsid w:val="006E3147"/>
    <w:rsid w:val="00730563"/>
    <w:rsid w:val="00753992"/>
    <w:rsid w:val="00787CB6"/>
    <w:rsid w:val="007909E3"/>
    <w:rsid w:val="007A5562"/>
    <w:rsid w:val="007B1C10"/>
    <w:rsid w:val="007C21B4"/>
    <w:rsid w:val="007C5296"/>
    <w:rsid w:val="007D4387"/>
    <w:rsid w:val="0081696B"/>
    <w:rsid w:val="008224BE"/>
    <w:rsid w:val="00831A61"/>
    <w:rsid w:val="00841222"/>
    <w:rsid w:val="00847765"/>
    <w:rsid w:val="0086123C"/>
    <w:rsid w:val="00876B7C"/>
    <w:rsid w:val="00876E46"/>
    <w:rsid w:val="008837BE"/>
    <w:rsid w:val="008A7503"/>
    <w:rsid w:val="008B4B3C"/>
    <w:rsid w:val="008B5339"/>
    <w:rsid w:val="008F3D3E"/>
    <w:rsid w:val="008F5486"/>
    <w:rsid w:val="00906295"/>
    <w:rsid w:val="00915D6C"/>
    <w:rsid w:val="0093249C"/>
    <w:rsid w:val="0096025B"/>
    <w:rsid w:val="00991B55"/>
    <w:rsid w:val="009A4F5C"/>
    <w:rsid w:val="009B4A8E"/>
    <w:rsid w:val="009D20FE"/>
    <w:rsid w:val="009D238D"/>
    <w:rsid w:val="009F05F0"/>
    <w:rsid w:val="009F5E7A"/>
    <w:rsid w:val="00A12360"/>
    <w:rsid w:val="00A34AAF"/>
    <w:rsid w:val="00A519C5"/>
    <w:rsid w:val="00A6797C"/>
    <w:rsid w:val="00A80156"/>
    <w:rsid w:val="00A932D2"/>
    <w:rsid w:val="00AD1E2A"/>
    <w:rsid w:val="00AE784C"/>
    <w:rsid w:val="00B04767"/>
    <w:rsid w:val="00B04B86"/>
    <w:rsid w:val="00B2208C"/>
    <w:rsid w:val="00B22837"/>
    <w:rsid w:val="00B45F47"/>
    <w:rsid w:val="00B55D3A"/>
    <w:rsid w:val="00B55F58"/>
    <w:rsid w:val="00B625A7"/>
    <w:rsid w:val="00B66679"/>
    <w:rsid w:val="00B94099"/>
    <w:rsid w:val="00BB3D4B"/>
    <w:rsid w:val="00BD2D9F"/>
    <w:rsid w:val="00C11BFC"/>
    <w:rsid w:val="00C168C5"/>
    <w:rsid w:val="00C206E9"/>
    <w:rsid w:val="00C2084F"/>
    <w:rsid w:val="00C22430"/>
    <w:rsid w:val="00C242F6"/>
    <w:rsid w:val="00C36B45"/>
    <w:rsid w:val="00C378CE"/>
    <w:rsid w:val="00C44714"/>
    <w:rsid w:val="00C53356"/>
    <w:rsid w:val="00C6769C"/>
    <w:rsid w:val="00C95572"/>
    <w:rsid w:val="00CC066C"/>
    <w:rsid w:val="00CC18FB"/>
    <w:rsid w:val="00D43E7A"/>
    <w:rsid w:val="00D5753F"/>
    <w:rsid w:val="00D75273"/>
    <w:rsid w:val="00D7627A"/>
    <w:rsid w:val="00D815BF"/>
    <w:rsid w:val="00DB6B9B"/>
    <w:rsid w:val="00DC6918"/>
    <w:rsid w:val="00DD031A"/>
    <w:rsid w:val="00DE102A"/>
    <w:rsid w:val="00E44236"/>
    <w:rsid w:val="00E57791"/>
    <w:rsid w:val="00EB62B0"/>
    <w:rsid w:val="00EF3366"/>
    <w:rsid w:val="00F0605E"/>
    <w:rsid w:val="00F13FCC"/>
    <w:rsid w:val="00F32A04"/>
    <w:rsid w:val="00F3441D"/>
    <w:rsid w:val="00F409D8"/>
    <w:rsid w:val="00F90EE7"/>
    <w:rsid w:val="00F91D99"/>
    <w:rsid w:val="00FE33E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3F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4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basedOn w:val="a0"/>
    <w:rsid w:val="001A0F4E"/>
  </w:style>
  <w:style w:type="paragraph" w:styleId="a4">
    <w:name w:val="Balloon Text"/>
    <w:basedOn w:val="a"/>
    <w:link w:val="a5"/>
    <w:uiPriority w:val="99"/>
    <w:semiHidden/>
    <w:unhideWhenUsed/>
    <w:rsid w:val="001A0F4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4E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1A0F4E"/>
    <w:rPr>
      <w:color w:val="0000FF"/>
      <w:u w:val="single"/>
    </w:rPr>
  </w:style>
  <w:style w:type="paragraph" w:customStyle="1" w:styleId="Style1">
    <w:name w:val="Style1"/>
    <w:basedOn w:val="a"/>
    <w:uiPriority w:val="99"/>
    <w:rsid w:val="00036E8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36E83"/>
    <w:pPr>
      <w:widowControl w:val="0"/>
      <w:autoSpaceDE w:val="0"/>
      <w:autoSpaceDN w:val="0"/>
      <w:adjustRightInd w:val="0"/>
      <w:spacing w:after="0" w:line="334" w:lineRule="exact"/>
      <w:ind w:firstLine="763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36E83"/>
    <w:pPr>
      <w:widowControl w:val="0"/>
      <w:autoSpaceDE w:val="0"/>
      <w:autoSpaceDN w:val="0"/>
      <w:adjustRightInd w:val="0"/>
      <w:spacing w:after="0" w:line="307" w:lineRule="exact"/>
      <w:ind w:firstLine="734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36E83"/>
    <w:pPr>
      <w:widowControl w:val="0"/>
      <w:autoSpaceDE w:val="0"/>
      <w:autoSpaceDN w:val="0"/>
      <w:adjustRightInd w:val="0"/>
      <w:spacing w:after="0" w:line="514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36E83"/>
    <w:pPr>
      <w:widowControl w:val="0"/>
      <w:autoSpaceDE w:val="0"/>
      <w:autoSpaceDN w:val="0"/>
      <w:adjustRightInd w:val="0"/>
      <w:spacing w:after="0" w:line="331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36E83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36E83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36E83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uiPriority w:val="99"/>
    <w:rsid w:val="00036E83"/>
    <w:rPr>
      <w:rFonts w:ascii="Calibri" w:hAnsi="Calibri" w:cs="Calibri"/>
      <w:b/>
      <w:bCs/>
      <w:sz w:val="20"/>
      <w:szCs w:val="20"/>
    </w:rPr>
  </w:style>
  <w:style w:type="paragraph" w:customStyle="1" w:styleId="1CharChar">
    <w:name w:val="1 Знак Char Знак Char Знак"/>
    <w:basedOn w:val="a"/>
    <w:rsid w:val="007A5562"/>
    <w:pPr>
      <w:spacing w:after="160" w:line="240" w:lineRule="exact"/>
    </w:pPr>
    <w:rPr>
      <w:rFonts w:cs="Calibri"/>
      <w:sz w:val="20"/>
      <w:szCs w:val="20"/>
      <w:lang w:eastAsia="zh-CN"/>
    </w:rPr>
  </w:style>
  <w:style w:type="paragraph" w:styleId="a7">
    <w:name w:val="No Spacing"/>
    <w:uiPriority w:val="1"/>
    <w:qFormat/>
    <w:rsid w:val="00C378C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4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7765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84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765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3F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4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basedOn w:val="a0"/>
    <w:rsid w:val="001A0F4E"/>
  </w:style>
  <w:style w:type="paragraph" w:styleId="a4">
    <w:name w:val="Balloon Text"/>
    <w:basedOn w:val="a"/>
    <w:link w:val="a5"/>
    <w:uiPriority w:val="99"/>
    <w:semiHidden/>
    <w:unhideWhenUsed/>
    <w:rsid w:val="001A0F4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4E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1A0F4E"/>
    <w:rPr>
      <w:color w:val="0000FF"/>
      <w:u w:val="single"/>
    </w:rPr>
  </w:style>
  <w:style w:type="paragraph" w:customStyle="1" w:styleId="Style1">
    <w:name w:val="Style1"/>
    <w:basedOn w:val="a"/>
    <w:uiPriority w:val="99"/>
    <w:rsid w:val="00036E8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36E83"/>
    <w:pPr>
      <w:widowControl w:val="0"/>
      <w:autoSpaceDE w:val="0"/>
      <w:autoSpaceDN w:val="0"/>
      <w:adjustRightInd w:val="0"/>
      <w:spacing w:after="0" w:line="334" w:lineRule="exact"/>
      <w:ind w:firstLine="763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36E83"/>
    <w:pPr>
      <w:widowControl w:val="0"/>
      <w:autoSpaceDE w:val="0"/>
      <w:autoSpaceDN w:val="0"/>
      <w:adjustRightInd w:val="0"/>
      <w:spacing w:after="0" w:line="307" w:lineRule="exact"/>
      <w:ind w:firstLine="734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36E83"/>
    <w:pPr>
      <w:widowControl w:val="0"/>
      <w:autoSpaceDE w:val="0"/>
      <w:autoSpaceDN w:val="0"/>
      <w:adjustRightInd w:val="0"/>
      <w:spacing w:after="0" w:line="514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36E83"/>
    <w:pPr>
      <w:widowControl w:val="0"/>
      <w:autoSpaceDE w:val="0"/>
      <w:autoSpaceDN w:val="0"/>
      <w:adjustRightInd w:val="0"/>
      <w:spacing w:after="0" w:line="331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36E83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36E83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36E83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a0"/>
    <w:uiPriority w:val="99"/>
    <w:rsid w:val="00036E83"/>
    <w:rPr>
      <w:rFonts w:ascii="Calibri" w:hAnsi="Calibri" w:cs="Calibri"/>
      <w:b/>
      <w:bCs/>
      <w:sz w:val="20"/>
      <w:szCs w:val="20"/>
    </w:rPr>
  </w:style>
  <w:style w:type="paragraph" w:customStyle="1" w:styleId="1CharChar">
    <w:name w:val="1 Знак Char Знак Char Знак"/>
    <w:basedOn w:val="a"/>
    <w:rsid w:val="007A5562"/>
    <w:pPr>
      <w:spacing w:after="160" w:line="240" w:lineRule="exact"/>
    </w:pPr>
    <w:rPr>
      <w:rFonts w:cs="Calibri"/>
      <w:sz w:val="20"/>
      <w:szCs w:val="20"/>
      <w:lang w:eastAsia="zh-CN"/>
    </w:rPr>
  </w:style>
  <w:style w:type="paragraph" w:styleId="a7">
    <w:name w:val="No Spacing"/>
    <w:uiPriority w:val="1"/>
    <w:qFormat/>
    <w:rsid w:val="00C378C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4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7765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84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765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4928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 Владимир Алексеевич</dc:creator>
  <cp:lastModifiedBy>Морина Елена Евгеньевна</cp:lastModifiedBy>
  <cp:revision>2</cp:revision>
  <cp:lastPrinted>2016-03-17T08:46:00Z</cp:lastPrinted>
  <dcterms:created xsi:type="dcterms:W3CDTF">2016-03-17T08:47:00Z</dcterms:created>
  <dcterms:modified xsi:type="dcterms:W3CDTF">2016-03-17T08:47:00Z</dcterms:modified>
</cp:coreProperties>
</file>