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b8df3b3a7215b6fcd79d38107118cc1c5439e"/>
    <w:p>
      <w:pPr>
        <w:pStyle w:val="Heading3"/>
      </w:pPr>
      <w:r>
        <w:t xml:space="preserve">Онлайн-лекцию по изобразительному искусству прочтут в клубе «Товарищ»</w:t>
      </w:r>
    </w:p>
    <w:p>
      <w:pPr>
        <w:pStyle w:val="FirstParagraph"/>
      </w:pPr>
      <w:r>
        <w:t xml:space="preserve">26.05.2020</w:t>
      </w:r>
    </w:p>
    <w:p>
      <w:pPr>
        <w:pStyle w:val="BodyText"/>
      </w:pPr>
      <w:r>
        <w:br/>
      </w:r>
      <w:r>
        <w:t xml:space="preserve">Клуб «Товарищ» подготовил для детей онлайн-лекцию по изобразительному искусству «Городецкая роспись». Об этом рассказали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ходе лекции дошкольники узнают о разных видах росписи, ведь городецкая роспись - народный художественный промысел. Яркие фактурные рисунки выполняются свободным мазком с графической обводкой. Русскими мотивами украшали самые разнообразные предметы быта и декоративную атрибутику», — уточнили в «Товарище».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 доступно по ссылке https://vk.com/tks_tovarish?w=wall-74050341_2615.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http://rostokino.mos.ru/presscenter/news/detail/8921733.html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8921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8921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2025-01-09T05:03:22Z</dcterms:created>
  <dcterms:modified xsi:type="dcterms:W3CDTF">2025-01-09T05:03:22Z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