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бртс-ул.-докукина-д.15"/>
    <w:p>
      <w:pPr>
        <w:pStyle w:val="Heading3"/>
      </w:pPr>
      <w:r>
        <w:t xml:space="preserve">БРТС, ул. Докукина, д.15</w:t>
      </w:r>
    </w:p>
    <w:p>
      <w:pPr>
        <w:pStyle w:val="FirstParagraph"/>
      </w:pPr>
      <w:r>
        <w:t xml:space="preserve">19.08.2022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rostokino.mos.ru/www/бртс1122.jfif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 п. 3.3 Порядка выявления, перемещения, временного хранения и утилизации брошенных, в том числе разукомплектованных, транспортных средств в городе Москве, утверждённым Постановлением Правительства Москвы № 569-ПП от 23.09.2014 г. управа района Ростокино дополнительно информирует владельца указанного транспортного средства о необходимости привести его в состояние, не позволяющее квалифицировать данное транспортное средство как брошенное или разукомплектованное, либо переместить транспортное средство в места хранения собственными силам. В случае неисполнения вышеуказанных требований, транспортное средство, в установленные законом сроки будет перемещено на стоянку временного хранения с последующей утилизацией.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http://rostokino.mos.ru/presscenter/true/detail/11003175.html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rostokino.mos.ru" TargetMode="External" /><Relationship Type="http://schemas.openxmlformats.org/officeDocument/2006/relationships/hyperlink" Id="rId23" Target="http://rostokino.mos.ru/presscenter/true/detail/110031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rostokino.mos.ru" TargetMode="External" /><Relationship Type="http://schemas.openxmlformats.org/officeDocument/2006/relationships/hyperlink" Id="rId23" Target="http://rostokino.mos.ru/presscenter/true/detail/110031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2025-07-01T06:24:08Z</dcterms:created>
  <dcterms:modified xsi:type="dcterms:W3CDTF">2025-07-01T06:24:08Z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