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04433d7d5cb90da6feb4898bdee3a5cd5a2957"/>
    <w:p>
      <w:pPr>
        <w:pStyle w:val="Heading3"/>
      </w:pPr>
      <w:r>
        <w:t xml:space="preserve">БРТС, ул. Бажова, вблизи техцентра Атлант-М</w:t>
      </w:r>
    </w:p>
    <w:p>
      <w:pPr>
        <w:pStyle w:val="FirstParagraph"/>
      </w:pPr>
      <w:r>
        <w:t xml:space="preserve">29.08.2022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бртс%20бмв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ostokino.mos.ru/www/бртс%20бмв1.jfif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п. 3.3 Порядка выявления, перемещения, временного хранения и утилизации брошенных, в том числе разукомплектованных, транспортных средств в городе Москве, утверждённым Постановлением Правительства Москвы № 569-ПП от 23.09.2014 г. управа района Ростокино дополнительно информирует владельца указанного транспортного средства о необходимости привести его в состояние, не позволяющее квалифицировать данное транспортное средство как брошенное или разукомплектованное, либо переместить транспортное средство в места хранения собственными силам. В случае неисполнения вышеуказанных требований, транспортное средство, в установленные законом сроки будет перемещено на стоянку временного хранения с последующей утилизацией.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http://rostokino.mos.ru/presscenter/true/detail/11018203.html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rostokino.mos.ru" TargetMode="External" /><Relationship Type="http://schemas.openxmlformats.org/officeDocument/2006/relationships/hyperlink" Id="rId26" Target="http://rostokino.mos.ru/presscenter/true/detail/11018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rostokino.mos.ru" TargetMode="External" /><Relationship Type="http://schemas.openxmlformats.org/officeDocument/2006/relationships/hyperlink" Id="rId26" Target="http://rostokino.mos.ru/presscenter/true/detail/11018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2025-07-29T10:28:40Z</dcterms:created>
  <dcterms:modified xsi:type="dcterms:W3CDTF">2025-07-29T10:28:40Z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