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532f7c98ef24a3ba2ba5087e917b76b8b8750e8"/>
    <w:p>
      <w:pPr>
        <w:pStyle w:val="Heading3"/>
      </w:pPr>
      <w:r>
        <w:t xml:space="preserve">Ростокинцы заняли первое место в соревнованиях по стритболу!</w:t>
      </w:r>
    </w:p>
    <w:p>
      <w:pPr>
        <w:pStyle w:val="FirstParagraph"/>
      </w:pPr>
      <w:r>
        <w:t xml:space="preserve">05.09.2022</w:t>
      </w:r>
    </w:p>
    <w:p>
      <w:pPr>
        <w:pStyle w:val="BodyText"/>
      </w:pPr>
      <w:r>
        <w:drawing>
          <wp:inline>
            <wp:extent cx="5334000" cy="83506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rostokino.mos.ru/www/c9d20153-a7a6-493b-abcd-58ca643bfdbd.jfif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3506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4745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rostokino.mos.ru/www/b646db2b-13c1-44ee-9be5-29978ac88602.jfif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745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3 и 4 сентября, команда ГБУ "СЦД Кентавр" филиал "Норд СВАО" приняла участие в Окружных соревнованиях по стритболу, Спартакиады "Кубок префекта СВАО 2022г".</w:t>
      </w:r>
      <w:r>
        <w:br/>
      </w:r>
      <w:r>
        <w:br/>
      </w:r>
      <w:r>
        <w:t xml:space="preserve">Команда мужчин в упорной борьбе завоевала Первое место!</w:t>
      </w:r>
      <w:r>
        <w:br/>
      </w:r>
      <w:r>
        <w:br/>
      </w:r>
      <w:r>
        <w:t xml:space="preserve">Поздравляем наших ребят с победой!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http://rostokino.mos.ru/presscenter/true/detail/11036873.html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rostokino.mos.ru" TargetMode="External" /><Relationship Type="http://schemas.openxmlformats.org/officeDocument/2006/relationships/hyperlink" Id="rId26" Target="http://rostokino.mos.ru/presscenter/true/detail/110368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rostokino.mos.ru" TargetMode="External" /><Relationship Type="http://schemas.openxmlformats.org/officeDocument/2006/relationships/hyperlink" Id="rId26" Target="http://rostokino.mos.ru/presscenter/true/detail/110368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2025-06-01T12:34:40Z</dcterms:created>
  <dcterms:modified xsi:type="dcterms:W3CDTF">2025-06-01T12:34:40Z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