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0309a195d51894593efc342a251b6da7cf3052"/>
    <w:p>
      <w:pPr>
        <w:pStyle w:val="Heading3"/>
      </w:pPr>
      <w:r>
        <w:t xml:space="preserve">В воскресенье, состоялись соревнования "Веселые старты на льду"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t xml:space="preserve">04 декабря 2022 в 16.00 состоялись соревнования «Весёлые старты на льду». Все участники были награждены почетными грамотами и призами.</w:t>
      </w:r>
    </w:p>
    <w:p>
      <w:pPr>
        <w:pStyle w:val="BodyText"/>
      </w:pPr>
      <w:r>
        <w:drawing>
          <wp:inline>
            <wp:extent cx="5334000" cy="401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27f70f13-93f3-4cf4-9756-5481c466896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30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f6f0f3a3-fda7-4ca1-bd63-482f2e84ceb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672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f7e8d17e-3f7d-41ec-a8c2-864b5f2715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http://rostokino.mos.ru/presscenter/true/detail/11268130.html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11268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11268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2025-06-29T05:18:02Z</dcterms:created>
  <dcterms:modified xsi:type="dcterms:W3CDTF">2025-06-29T05:18:02Z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