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be5d517a96823d3c4f4eefa8cbb35640395d8f"/>
    <w:p>
      <w:pPr>
        <w:pStyle w:val="Heading3"/>
      </w:pPr>
      <w:r>
        <w:t xml:space="preserve">04 апреля состоялось совещание с активистами Молодежной палаты Ростокино.</w:t>
      </w:r>
    </w:p>
    <w:p>
      <w:pPr>
        <w:pStyle w:val="FirstParagraph"/>
      </w:pPr>
      <w:r>
        <w:t xml:space="preserve">07.04.2025</w:t>
      </w:r>
    </w:p>
    <w:p>
      <w:pPr>
        <w:pStyle w:val="BodyText"/>
      </w:pPr>
      <w:r>
        <w:t xml:space="preserve">На совещании обсудили вопросы, связанные с участием ребят в социально значимых мероприятиях района.</w:t>
      </w:r>
    </w:p>
    <w:p>
      <w:pPr>
        <w:pStyle w:val="BodyText"/>
      </w:pPr>
      <w:r>
        <w:t xml:space="preserve">Ближайшая встреча состоится на общегородском субботнике, который пройдет 12 апреля в 10.00 в парке Ростокинский акведук. Приглашаем всех желающих!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http://rostokino.mos.ru/presscenter/true/detail/12901713.html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Ростокино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rostokino.mos.ru" TargetMode="External" /><Relationship Type="http://schemas.openxmlformats.org/officeDocument/2006/relationships/hyperlink" Id="rId20" Target="http://rostokino.mos.ru/presscenter/true/detail/1290171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rostokino.mos.ru" TargetMode="External" /><Relationship Type="http://schemas.openxmlformats.org/officeDocument/2006/relationships/hyperlink" Id="rId20" Target="http://rostokino.mos.ru/presscenter/true/detail/1290171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2025-06-13T10:05:38Z</dcterms:created>
  <dcterms:modified xsi:type="dcterms:W3CDTF">2025-06-13T10:05:38Z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