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7fb0c60ec760cca4abf28cb6cb6d19e870ccb"/>
    <w:p>
      <w:pPr>
        <w:pStyle w:val="Heading3"/>
      </w:pPr>
      <w:r>
        <w:t xml:space="preserve">Определились место и время проведения мероприятия ко Дню народного единства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rPr>
          <w:iCs/>
          <w:i/>
        </w:rPr>
        <w:t xml:space="preserve">Приглашаем Вас 04 ноября в 13.30 на спортивный праздник «Мы вместе» в парк Ростокинского акведука.</w:t>
      </w:r>
    </w:p>
    <w:p>
      <w:pPr>
        <w:pStyle w:val="BodyText"/>
      </w:pPr>
      <w:r>
        <w:rPr>
          <w:iCs/>
          <w:i/>
        </w:rPr>
        <w:t xml:space="preserve">В программе: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спортивные состязания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концертная программа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iCs/>
          <w:i/>
        </w:rPr>
        <w:t xml:space="preserve">благотворительная ярмарка</w:t>
      </w:r>
    </w:p>
    <w:p>
      <w:pPr>
        <w:pStyle w:val="BodyText"/>
      </w:pPr>
      <w:r>
        <w:t xml:space="preserve">Ранее сообщалось, что жители района Ростокино на портале «Активный гражданин» проголосовали за проведение спортивно-развлекательной программы, посвященной Дню народного единства.</w:t>
      </w:r>
    </w:p>
    <w:p>
      <w:pPr>
        <w:pStyle w:val="BodyText"/>
      </w:pPr>
      <w:r>
        <w:t xml:space="preserve">Всего в голосовании приняли участие 574 активных граждан района. Из них 41,64 % поддержали проведение спортивно-досугового праздника для всей семьи. 34,32% выбрали – исторический квест, посвященный достопримечательностям района. 9,93% проголосовали за мероприятия по подготовке к сдаче норм ГТО. Свой вариант предложили 6 пользователей.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http://rostokino.mos.ru/presscenter/true/detail/4092026.html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4092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true/detail/4092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2024-08-17T08:54:35Z</dcterms:created>
  <dcterms:modified xsi:type="dcterms:W3CDTF">2024-08-17T08:54:35Z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