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ea15f95aae9ad303669690a34f0566453664d"/>
    <w:p>
      <w:pPr>
        <w:pStyle w:val="Heading3"/>
      </w:pPr>
      <w:r>
        <w:t xml:space="preserve">"Активные граждане" выбирают адреса благоустройства дворовых территорий</w:t>
      </w:r>
    </w:p>
    <w:p>
      <w:pPr>
        <w:pStyle w:val="FirstParagraph"/>
      </w:pPr>
      <w:r>
        <w:t xml:space="preserve">06.02.2017</w:t>
      </w:r>
    </w:p>
    <w:p>
      <w:pPr>
        <w:pStyle w:val="BodyText"/>
      </w:pPr>
      <w:r>
        <w:rPr>
          <w:bCs/>
          <w:b/>
        </w:rPr>
        <w:t xml:space="preserve">Жители района Ростокино определят, как преобразятся дворовые территории по четырем адресам. На портале «Активный гражданин» с 25 января открыто тематическое голосование.</w:t>
      </w:r>
    </w:p>
    <w:p>
      <w:pPr>
        <w:pStyle w:val="BodyText"/>
      </w:pPr>
      <w:r>
        <w:t xml:space="preserve">По каждому адресу активные жители укажут, что именно нужно сделать. Всего на портале предложено четыре адреса: Пр.Мира 183, </w:t>
      </w:r>
      <w:r>
        <w:t xml:space="preserve">Пр.Мира 185 корп. 1, </w:t>
      </w:r>
      <w:r>
        <w:t xml:space="preserve">Пр.Мира 129, </w:t>
      </w:r>
      <w:r>
        <w:t xml:space="preserve">Малахитовая 13 корп. 3.</w:t>
      </w:r>
    </w:p>
    <w:p>
      <w:pPr>
        <w:pStyle w:val="BodyText"/>
      </w:pPr>
      <w:r>
        <w:t xml:space="preserve">Работы пройдут на средства, полученные, в том числе, от платных парковок. У жителей района Ростокино есть возможность принять участие в формировании программы благоустройства и самостоятельно определить объем работ. Например, в голосовании "Благоустройство дворов в Ростокино" по оборудованию ул. Малахитовая, д. 13, корп. 3 "Активные граждане" выбирают, чем необходимо оборудовать обновленную детско-спортивную площадку? Предлагается выбор до семи вариантов ответа, среди которых есть качели, игровой городок, карусель, горка детская, комплекс тренажеров, шведская стенка, лавочки и т.д.</w:t>
      </w:r>
    </w:p>
    <w:p>
      <w:pPr>
        <w:pStyle w:val="BodyText"/>
      </w:pPr>
      <w:r>
        <w:t xml:space="preserve">В голосовании "Благоустройство детской площадки в Ростокино" голосующие выбирают по какому из предложенных эскизов и адресов необходимо провести благоустройство. 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http://rostokino.mos.ru/presscenter/true/detail/4870800.html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presscenter/true/detail/48708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presscenter/true/detail/48708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2025-07-30T05:38:38Z</dcterms:created>
  <dcterms:modified xsi:type="dcterms:W3CDTF">2025-07-30T05:38:38Z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