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48362bdc11aac8e9c67be16378d3eeb3625c6"/>
    <w:p>
      <w:pPr>
        <w:pStyle w:val="Heading3"/>
      </w:pPr>
      <w:r>
        <w:t xml:space="preserve">На портале "Активный гражданин" закончились голосования по благоустройству детской площадки и дворов в Ростокино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rPr>
          <w:bCs/>
          <w:b/>
        </w:rPr>
        <w:t xml:space="preserve">Жители района Ростокино определили, как преобразятся дворовые территории по четырем адресам. </w:t>
      </w:r>
    </w:p>
    <w:p>
      <w:pPr>
        <w:pStyle w:val="BodyText"/>
      </w:pPr>
      <w:r>
        <w:t xml:space="preserve">Работы пройдут на средства, полученные, в том числе, от платных парковок. У жителей района Ростокино была возможность принять участие в формировании программы благоустройства и самостоятельно определить объем работ. Например, в голосовании "Благоустройство дворов в Ростокино" по оборудованию ул. Малахитовая, д. 13, корп. 3 "Активные граждане" выбирали, чем необходимо оборудовать обновленную детско-спортивную площадку? Большинство голосующих выбирали такие варианты ответа, как "Игровой городок" (15,39%), "Урны для мусора" (11,09%), "Комплекс тренажеров" (9,17%). </w:t>
      </w:r>
    </w:p>
    <w:p>
      <w:pPr>
        <w:pStyle w:val="BodyText"/>
      </w:pPr>
      <w:r>
        <w:t xml:space="preserve">В голосовании "Благоустройство детской площадки в Ростокино" голосующие выбирали по какому из предложенных адресов и эскизов необходимо провести благоустройство. Большинство "Активных граждан", выбиравших адрес благоустройства, затруднялись ответить (24,48%), а 8,68% опрошенных решили, что данный вопрос должны решать специалисты. Площадка по адресу пр.Мира, д. 129 набрала 23,61% голосов, пр.Мира, д. 183 - 18,58%, а пр.Мира, д. 185, корп. 1 - 18,40%. По вопросу выбора эскиза, по которому необходимо провести благоустройство, голоса распределились следующим образом: "Проект №1" - 63,32%, "Проект №2" - 29,23%, "Проект №3" - 6,02%, "Затрудняюсь ответить" - 0,57%, "Это должны решать специалисты" - 0,86%.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http://rostokino.mos.ru/presscenter/true/detail/5103262.html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5103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5103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2025-07-15T22:59:09Z</dcterms:created>
  <dcterms:modified xsi:type="dcterms:W3CDTF">2025-07-15T22:59:09Z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