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3128196b78949ea289bb19c25a0e7cbffcfe3"/>
    <w:p>
      <w:pPr>
        <w:pStyle w:val="Heading3"/>
      </w:pPr>
      <w:r>
        <w:t xml:space="preserve">Выявлены брошенные транспортные средства в районе Ростокино по адресу ул. Сельскохозяйственная, д. 12Б</w:t>
      </w:r>
    </w:p>
    <w:p>
      <w:pPr>
        <w:pStyle w:val="FirstParagraph"/>
      </w:pPr>
      <w:r>
        <w:t xml:space="preserve">09.04.2018</w:t>
      </w:r>
    </w:p>
    <w:p>
      <w:pPr>
        <w:pStyle w:val="BodyText"/>
      </w:pPr>
      <w:r>
        <w:t xml:space="preserve">В соответствии с п. 3.3 Порядка выявления, перемещения, временного хранения и утилизации брошенных, в том числе разукомплектованных, транспортных средств в городе Москве, утверждённым Постановлением Правительства Москвы № 569-ПП от 23.09.2014 г. управа района Ростокино дополнительно информирует владельцев указанных транспортных средств о необходимости привести их в состояние, не позволяющее квалифицировать данные транспортные средства как брошенные или разукомплектованные, либо переместить данные транспортные средства в места, позволяющие хранить транспортные средства без создания помех для организации благоустройства территории города (за исключением дворовых, внутриквартальных территорий, а также объектов улично-дорожной сети города). В случае неисполнения вышеуказанных требований, данные транспортные средства, в установленные законом сроки будут перемещены на стоянку временного хранения с последующей утилизацией. Обращаем внимание, что для востребования транспортного средства с площадки временного хранения, заявителю потребуется возместить затраты города на перемещение и хранение.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ул. Сельскохозяйственная, д. 12Б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http://rostokino.mos.ru/presscenter/true/detail/7248497.html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7248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7248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2025-07-02T15:01:00Z</dcterms:created>
  <dcterms:modified xsi:type="dcterms:W3CDTF">2025-07-02T15:01:00Z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