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909557b9d8b9e26d3865d3eeb585aa10f4bc1b"/>
    <w:p>
      <w:pPr>
        <w:pStyle w:val="Heading3"/>
      </w:pPr>
      <w:r>
        <w:t xml:space="preserve">Большой этнографический диктант состоялся на офлайн-площадке в Ростокино.</w:t>
      </w:r>
    </w:p>
    <w:p>
      <w:pPr>
        <w:pStyle w:val="FirstParagraph"/>
      </w:pPr>
      <w:r>
        <w:t xml:space="preserve">09.11.2020</w:t>
      </w:r>
    </w:p>
    <w:p>
      <w:pPr>
        <w:pStyle w:val="BodyText"/>
      </w:pPr>
      <w:r>
        <w:t xml:space="preserve">Представители молодежной палаты, ОПОП, общественные советники, муниципальные депутаты и активные жители приняли участие в международной акции «Большой этнографический диктант». Мероприятие состоялось на офлайн-площадке в Ростокино.</w:t>
      </w:r>
    </w:p>
    <w:p>
      <w:pPr>
        <w:pStyle w:val="BodyText"/>
      </w:pPr>
      <w:r>
        <w:t xml:space="preserve">Большой этнографический диктант — это просветительский проект, который проводится для знакомства жителей нашей страны и зарубежья с культурой народов, проживающих в России. Также он позволяет оценить общий уровень этнокультурной грамотности участников акции, их знания о народах России. Еще одна цель проекта — привлечение внимания общественности к вопросам межнационального мира и согласия. Итоги будут подведены 12 декабря 2020, в День Конституции РФ.»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http://rostokino.mos.ru/presscenter/true/detail/9406356.html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Ростокино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ostokino.mos.ru" TargetMode="External" /><Relationship Type="http://schemas.openxmlformats.org/officeDocument/2006/relationships/hyperlink" Id="rId20" Target="http://rostokino.mos.ru/presscenter/true/detail/94063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ostokino.mos.ru" TargetMode="External" /><Relationship Type="http://schemas.openxmlformats.org/officeDocument/2006/relationships/hyperlink" Id="rId20" Target="http://rostokino.mos.ru/presscenter/true/detail/94063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2024-12-24T15:17:56Z</dcterms:created>
  <dcterms:modified xsi:type="dcterms:W3CDTF">2024-12-24T15:17:56Z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